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58D" w:rsidRPr="00346993" w:rsidRDefault="00C5458D" w:rsidP="00C5458D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r w:rsidRPr="00346993">
        <w:rPr>
          <w:rFonts w:ascii="Times New Roman" w:hAnsi="Times New Roman"/>
          <w:b w:val="0"/>
          <w:color w:val="auto"/>
          <w:sz w:val="26"/>
          <w:szCs w:val="26"/>
        </w:rPr>
        <w:t>Российская Федерация</w:t>
      </w:r>
    </w:p>
    <w:p w:rsidR="00C5458D" w:rsidRPr="00346993" w:rsidRDefault="00C5458D" w:rsidP="00C5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5458D" w:rsidRPr="00346993" w:rsidRDefault="00C5458D" w:rsidP="00C5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5458D" w:rsidRPr="00346993" w:rsidRDefault="00C5458D" w:rsidP="00C5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>Администрация Аршановского сельсовета</w:t>
      </w:r>
    </w:p>
    <w:p w:rsidR="00C5458D" w:rsidRPr="00346993" w:rsidRDefault="00C5458D" w:rsidP="00C5458D">
      <w:pPr>
        <w:pStyle w:val="a6"/>
        <w:jc w:val="center"/>
        <w:rPr>
          <w:rFonts w:ascii="Times New Roman" w:eastAsia="Times New Roman" w:hAnsi="Times New Roman" w:cs="Times New Roman"/>
        </w:rPr>
      </w:pPr>
    </w:p>
    <w:p w:rsidR="00C5458D" w:rsidRPr="00183FC6" w:rsidRDefault="00C5458D" w:rsidP="00C5458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5458D" w:rsidRPr="003F1AAC" w:rsidRDefault="00C5458D" w:rsidP="00C5458D">
      <w:pPr>
        <w:pStyle w:val="2"/>
        <w:tabs>
          <w:tab w:val="left" w:pos="4536"/>
        </w:tabs>
        <w:rPr>
          <w:b w:val="0"/>
          <w:sz w:val="26"/>
          <w:szCs w:val="26"/>
        </w:rPr>
      </w:pPr>
      <w:r w:rsidRPr="003F1AAC">
        <w:rPr>
          <w:b w:val="0"/>
          <w:spacing w:val="40"/>
          <w:sz w:val="26"/>
          <w:szCs w:val="26"/>
        </w:rPr>
        <w:t>ПОСТАНОВЛЕНИЕ</w:t>
      </w:r>
    </w:p>
    <w:p w:rsidR="00C5458D" w:rsidRPr="00183FC6" w:rsidRDefault="00C5458D" w:rsidP="00C5458D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C5458D" w:rsidRPr="00C5458D" w:rsidRDefault="00C5458D" w:rsidP="00C545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</w:rPr>
        <w:t>1</w:t>
      </w:r>
      <w:r w:rsidR="007D4711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>.09.2012г</w:t>
      </w:r>
      <w:r w:rsidRPr="00C5458D">
        <w:rPr>
          <w:rFonts w:ascii="Times New Roman" w:eastAsia="Times New Roman" w:hAnsi="Times New Roman" w:cs="Times New Roman"/>
          <w:sz w:val="26"/>
          <w:szCs w:val="26"/>
        </w:rPr>
        <w:t>.                                с. Аршаново                                     №  9</w:t>
      </w:r>
      <w:r w:rsidR="007D4711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5458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</w:t>
      </w:r>
    </w:p>
    <w:tbl>
      <w:tblPr>
        <w:tblW w:w="9677" w:type="dxa"/>
        <w:tblInd w:w="108" w:type="dxa"/>
        <w:tblLook w:val="01E0"/>
      </w:tblPr>
      <w:tblGrid>
        <w:gridCol w:w="4820"/>
        <w:gridCol w:w="4857"/>
      </w:tblGrid>
      <w:tr w:rsidR="00C5458D" w:rsidRPr="00C5458D" w:rsidTr="00411BCB">
        <w:tc>
          <w:tcPr>
            <w:tcW w:w="4820" w:type="dxa"/>
          </w:tcPr>
          <w:p w:rsidR="00C5458D" w:rsidRPr="00C5458D" w:rsidRDefault="00C5458D" w:rsidP="00411BCB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458D" w:rsidRPr="00C5458D" w:rsidRDefault="00C5458D" w:rsidP="00411BCB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458D" w:rsidRPr="00C5458D" w:rsidRDefault="00C5458D" w:rsidP="00C5458D">
            <w:pPr>
              <w:ind w:righ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458D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программы «Реформирование муниципальных финансов  в муниципальном образовании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 сельсовет</w:t>
            </w:r>
            <w:r w:rsidRPr="00C5458D">
              <w:rPr>
                <w:rFonts w:ascii="Times New Roman" w:hAnsi="Times New Roman" w:cs="Times New Roman"/>
                <w:sz w:val="26"/>
                <w:szCs w:val="26"/>
              </w:rPr>
              <w:t xml:space="preserve">  на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5458D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5458D">
              <w:rPr>
                <w:rFonts w:ascii="Times New Roman" w:hAnsi="Times New Roman" w:cs="Times New Roman"/>
                <w:sz w:val="26"/>
                <w:szCs w:val="26"/>
              </w:rPr>
              <w:t xml:space="preserve"> годы»</w:t>
            </w:r>
          </w:p>
        </w:tc>
        <w:tc>
          <w:tcPr>
            <w:tcW w:w="4857" w:type="dxa"/>
          </w:tcPr>
          <w:p w:rsidR="00C5458D" w:rsidRPr="00C5458D" w:rsidRDefault="00C5458D" w:rsidP="00411B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5458D" w:rsidRPr="00C5458D" w:rsidRDefault="00C5458D" w:rsidP="00C5458D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Ind w:w="-602" w:type="dxa"/>
        <w:tblLook w:val="01E0"/>
      </w:tblPr>
      <w:tblGrid>
        <w:gridCol w:w="4076"/>
        <w:gridCol w:w="4218"/>
      </w:tblGrid>
      <w:tr w:rsidR="00C5458D" w:rsidRPr="00C5458D" w:rsidTr="00411BCB">
        <w:trPr>
          <w:jc w:val="center"/>
        </w:trPr>
        <w:tc>
          <w:tcPr>
            <w:tcW w:w="4076" w:type="dxa"/>
          </w:tcPr>
          <w:p w:rsidR="00C5458D" w:rsidRPr="00C5458D" w:rsidRDefault="00C5458D" w:rsidP="00411BC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C5458D" w:rsidRPr="00C5458D" w:rsidRDefault="00C5458D" w:rsidP="00411BCB">
            <w:pPr>
              <w:pStyle w:val="Con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5458D" w:rsidRDefault="00C5458D" w:rsidP="00C5458D">
      <w:pPr>
        <w:tabs>
          <w:tab w:val="left" w:pos="0"/>
          <w:tab w:val="left" w:pos="39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58D">
        <w:rPr>
          <w:rFonts w:ascii="Times New Roman" w:hAnsi="Times New Roman" w:cs="Times New Roman"/>
          <w:sz w:val="26"/>
          <w:szCs w:val="26"/>
        </w:rPr>
        <w:t xml:space="preserve">В соответствии с Приказом Министерства финансов Республики Хакасия от 21 июля 2009 года №  105- од «Об утверждении положения о порядке и условиях проведения отбора по предоставлению муниципальным образованиям Республики Хакасия субсидий на реформирование муниципальных финансов в Республике Хакасия»,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5458D" w:rsidRPr="00C5458D" w:rsidRDefault="00C5458D" w:rsidP="00C5458D">
      <w:pPr>
        <w:tabs>
          <w:tab w:val="left" w:pos="0"/>
          <w:tab w:val="left" w:pos="3960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5458D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C5458D">
        <w:rPr>
          <w:rFonts w:ascii="Times New Roman" w:hAnsi="Times New Roman" w:cs="Times New Roman"/>
          <w:sz w:val="26"/>
          <w:szCs w:val="26"/>
        </w:rPr>
        <w:t>:</w:t>
      </w:r>
    </w:p>
    <w:p w:rsidR="00C5458D" w:rsidRPr="00C5458D" w:rsidRDefault="00C5458D" w:rsidP="00C5458D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</w:p>
    <w:p w:rsidR="00C5458D" w:rsidRPr="00C5458D" w:rsidRDefault="00C5458D" w:rsidP="00C5458D">
      <w:pPr>
        <w:pStyle w:val="ConsPlusTitle"/>
        <w:numPr>
          <w:ilvl w:val="0"/>
          <w:numId w:val="1"/>
        </w:numPr>
        <w:tabs>
          <w:tab w:val="clear" w:pos="720"/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5458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Утвердить </w:t>
      </w:r>
      <w:r w:rsidRPr="00C5458D">
        <w:rPr>
          <w:rFonts w:ascii="Times New Roman" w:hAnsi="Times New Roman" w:cs="Times New Roman"/>
          <w:b w:val="0"/>
          <w:sz w:val="26"/>
          <w:szCs w:val="26"/>
        </w:rPr>
        <w:t xml:space="preserve">программу «Реформирование муниципальных финансов  в муниципальном образовании </w:t>
      </w:r>
      <w:r>
        <w:rPr>
          <w:rFonts w:ascii="Times New Roman" w:hAnsi="Times New Roman" w:cs="Times New Roman"/>
          <w:b w:val="0"/>
          <w:sz w:val="26"/>
          <w:szCs w:val="26"/>
        </w:rPr>
        <w:t>Аршановский сельсовет</w:t>
      </w:r>
      <w:r w:rsidRPr="00C5458D">
        <w:rPr>
          <w:rFonts w:ascii="Times New Roman" w:hAnsi="Times New Roman" w:cs="Times New Roman"/>
          <w:b w:val="0"/>
          <w:sz w:val="26"/>
          <w:szCs w:val="26"/>
        </w:rPr>
        <w:t xml:space="preserve"> на 2012-2014 годы» согласно приложению.</w:t>
      </w:r>
    </w:p>
    <w:p w:rsidR="00C5458D" w:rsidRPr="00C5458D" w:rsidRDefault="00C5458D" w:rsidP="00C5458D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5458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Контроль за исполнением настоящего постановления возложить на главного бухгалтера  администрации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Аршановского </w:t>
      </w:r>
      <w:r w:rsidRPr="00C5458D">
        <w:rPr>
          <w:rFonts w:ascii="Times New Roman" w:hAnsi="Times New Roman" w:cs="Times New Roman"/>
          <w:b w:val="0"/>
          <w:bCs w:val="0"/>
          <w:sz w:val="26"/>
          <w:szCs w:val="26"/>
        </w:rPr>
        <w:t>сельсовет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 </w:t>
      </w:r>
      <w:r w:rsidRPr="00C5458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К.В.Котожекову</w:t>
      </w:r>
      <w:r w:rsidRPr="00C5458D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C5458D" w:rsidRPr="00C5458D" w:rsidRDefault="00C5458D" w:rsidP="00C5458D">
      <w:pPr>
        <w:pStyle w:val="ConsPlusTitle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5458D">
        <w:rPr>
          <w:rFonts w:ascii="Times New Roman" w:hAnsi="Times New Roman" w:cs="Times New Roman"/>
          <w:b w:val="0"/>
          <w:bCs w:val="0"/>
          <w:sz w:val="26"/>
          <w:szCs w:val="26"/>
        </w:rPr>
        <w:t>Настоящее постановление вступает в силу со дня его принятия.</w:t>
      </w:r>
    </w:p>
    <w:p w:rsidR="00C5458D" w:rsidRDefault="00C5458D" w:rsidP="00C5458D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5458D" w:rsidRDefault="00C5458D" w:rsidP="00C5458D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5458D" w:rsidRDefault="00C5458D" w:rsidP="00C5458D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5458D" w:rsidRPr="00183FC6" w:rsidRDefault="00C5458D" w:rsidP="00C5458D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83FC6">
        <w:rPr>
          <w:rFonts w:ascii="Times New Roman" w:eastAsia="Times New Roman" w:hAnsi="Times New Roman" w:cs="Times New Roman"/>
          <w:sz w:val="26"/>
        </w:rPr>
        <w:t xml:space="preserve">Глава </w:t>
      </w:r>
      <w:r>
        <w:rPr>
          <w:rFonts w:ascii="Times New Roman" w:eastAsia="Times New Roman" w:hAnsi="Times New Roman" w:cs="Times New Roman"/>
          <w:sz w:val="26"/>
        </w:rPr>
        <w:t>Аршановского сельсовета</w:t>
      </w:r>
      <w:r>
        <w:rPr>
          <w:rFonts w:ascii="Times New Roman" w:eastAsia="Times New Roman" w:hAnsi="Times New Roman" w:cs="Times New Roman"/>
          <w:sz w:val="26"/>
        </w:rPr>
        <w:tab/>
        <w:t>Н.А. Танбаев</w:t>
      </w:r>
    </w:p>
    <w:p w:rsidR="00C5458D" w:rsidRDefault="00C5458D"/>
    <w:p w:rsidR="00C5458D" w:rsidRDefault="00C5458D"/>
    <w:p w:rsidR="00C5458D" w:rsidRDefault="00C5458D"/>
    <w:p w:rsidR="00A81543" w:rsidRDefault="00A81543"/>
    <w:p w:rsidR="001406C1" w:rsidRDefault="001406C1"/>
    <w:p w:rsidR="001406C1" w:rsidRPr="001406C1" w:rsidRDefault="00A81543" w:rsidP="001406C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406C1">
        <w:rPr>
          <w:rFonts w:ascii="Times New Roman" w:hAnsi="Times New Roman" w:cs="Times New Roman"/>
        </w:rPr>
        <w:lastRenderedPageBreak/>
        <w:t xml:space="preserve">Приложение </w:t>
      </w:r>
      <w:r w:rsidR="001406C1" w:rsidRPr="001406C1">
        <w:rPr>
          <w:rFonts w:ascii="Times New Roman" w:hAnsi="Times New Roman" w:cs="Times New Roman"/>
        </w:rPr>
        <w:t xml:space="preserve">к постановлению </w:t>
      </w:r>
    </w:p>
    <w:p w:rsidR="00A81543" w:rsidRPr="001406C1" w:rsidRDefault="001406C1" w:rsidP="001406C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406C1">
        <w:rPr>
          <w:rFonts w:ascii="Times New Roman" w:hAnsi="Times New Roman" w:cs="Times New Roman"/>
        </w:rPr>
        <w:t>администрации Аршановского сельсовета</w:t>
      </w:r>
    </w:p>
    <w:p w:rsidR="001406C1" w:rsidRPr="001406C1" w:rsidRDefault="001406C1" w:rsidP="001406C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406C1">
        <w:rPr>
          <w:rFonts w:ascii="Times New Roman" w:hAnsi="Times New Roman" w:cs="Times New Roman"/>
        </w:rPr>
        <w:t>от 13.09.2012 № 98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caps/>
          <w:spacing w:val="40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caps/>
          <w:spacing w:val="40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caps/>
          <w:spacing w:val="40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caps/>
          <w:spacing w:val="40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caps/>
          <w:spacing w:val="40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40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caps/>
          <w:spacing w:val="40"/>
          <w:sz w:val="26"/>
          <w:szCs w:val="26"/>
        </w:rPr>
        <w:t xml:space="preserve">Программа </w:t>
      </w:r>
      <w:r w:rsidRPr="001406C1">
        <w:rPr>
          <w:rFonts w:ascii="Times New Roman" w:hAnsi="Times New Roman" w:cs="Times New Roman"/>
          <w:b/>
          <w:caps/>
          <w:spacing w:val="40"/>
          <w:sz w:val="26"/>
          <w:szCs w:val="26"/>
        </w:rPr>
        <w:br/>
      </w:r>
      <w:r w:rsidRPr="001406C1">
        <w:rPr>
          <w:rFonts w:ascii="Times New Roman" w:hAnsi="Times New Roman" w:cs="Times New Roman"/>
          <w:b/>
          <w:spacing w:val="40"/>
          <w:sz w:val="26"/>
          <w:szCs w:val="26"/>
        </w:rPr>
        <w:t>р</w:t>
      </w:r>
      <w:r w:rsidRPr="001406C1">
        <w:rPr>
          <w:rFonts w:ascii="Times New Roman" w:hAnsi="Times New Roman" w:cs="Times New Roman"/>
          <w:b/>
          <w:sz w:val="26"/>
          <w:szCs w:val="26"/>
        </w:rPr>
        <w:t xml:space="preserve">еформирования муниципальных финансов в  администрации Аршановского сельсовета 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на 2012 – 2014 годы</w:t>
      </w: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green"/>
        </w:rPr>
      </w:pP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cr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  <w:r w:rsidRPr="001406C1">
        <w:rPr>
          <w:rFonts w:ascii="Times New Roman" w:hAnsi="Times New Roman" w:cs="Times New Roman"/>
          <w:vanish/>
          <w:sz w:val="26"/>
          <w:szCs w:val="26"/>
          <w:highlight w:val="green"/>
        </w:rPr>
        <w:pgNum/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с. Аршаново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smartTag w:uri="urn:schemas-microsoft-com:office:smarttags" w:element="metricconverter">
        <w:smartTagPr>
          <w:attr w:name="ProductID" w:val="2012 г"/>
        </w:smartTagPr>
        <w:r w:rsidRPr="001406C1">
          <w:rPr>
            <w:rFonts w:ascii="Times New Roman" w:hAnsi="Times New Roman" w:cs="Times New Roman"/>
            <w:b/>
            <w:sz w:val="26"/>
            <w:szCs w:val="26"/>
          </w:rPr>
          <w:t>2012 г</w:t>
        </w:r>
      </w:smartTag>
      <w:r w:rsidRPr="001406C1">
        <w:rPr>
          <w:rFonts w:ascii="Times New Roman" w:hAnsi="Times New Roman" w:cs="Times New Roman"/>
          <w:b/>
          <w:sz w:val="26"/>
          <w:szCs w:val="26"/>
        </w:rPr>
        <w:t>.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СОДЕРЖАНИЕ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Введение………………...………………………………………………………………..7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1. Краткое социально-экономическое положение администрации Аршановского сельсовета………………………….………………………………… .7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2. Концепция Программы реформирования муниципальных финансов в администрации Аршановского сельсовета на 2012-2014 годы……………………………………………………………………………………...9           2</w:t>
      </w:r>
      <w:r w:rsidRPr="001406C1">
        <w:rPr>
          <w:rFonts w:ascii="Times New Roman" w:hAnsi="Times New Roman" w:cs="Times New Roman"/>
          <w:sz w:val="26"/>
          <w:szCs w:val="26"/>
        </w:rPr>
        <w:t>.</w:t>
      </w:r>
      <w:r w:rsidRPr="001406C1">
        <w:rPr>
          <w:rFonts w:ascii="Times New Roman" w:hAnsi="Times New Roman" w:cs="Times New Roman"/>
          <w:b/>
          <w:sz w:val="26"/>
          <w:szCs w:val="26"/>
        </w:rPr>
        <w:t xml:space="preserve">1  </w:t>
      </w:r>
      <w:r w:rsidRPr="001406C1">
        <w:rPr>
          <w:rFonts w:ascii="Times New Roman" w:hAnsi="Times New Roman" w:cs="Times New Roman"/>
          <w:sz w:val="26"/>
          <w:szCs w:val="26"/>
        </w:rPr>
        <w:t>Обоснование необходимости проведения реформы</w:t>
      </w:r>
      <w:r w:rsidRPr="001406C1">
        <w:rPr>
          <w:rFonts w:ascii="Times New Roman" w:hAnsi="Times New Roman" w:cs="Times New Roman"/>
          <w:b/>
          <w:sz w:val="26"/>
          <w:szCs w:val="26"/>
        </w:rPr>
        <w:t xml:space="preserve">…………………………...   </w:t>
      </w:r>
      <w:r w:rsidRPr="001406C1">
        <w:rPr>
          <w:rFonts w:ascii="Times New Roman" w:hAnsi="Times New Roman" w:cs="Times New Roman"/>
          <w:sz w:val="26"/>
          <w:szCs w:val="26"/>
        </w:rPr>
        <w:t>10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2.2 </w:t>
      </w:r>
      <w:r w:rsidRPr="001406C1">
        <w:rPr>
          <w:rFonts w:ascii="Times New Roman" w:hAnsi="Times New Roman" w:cs="Times New Roman"/>
          <w:sz w:val="26"/>
          <w:szCs w:val="26"/>
        </w:rPr>
        <w:t>Определение цели и задачи Программы реформирования………………………………. …………………………………..       11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2.3</w:t>
      </w:r>
      <w:r w:rsidRPr="001406C1">
        <w:rPr>
          <w:rFonts w:ascii="Times New Roman" w:hAnsi="Times New Roman" w:cs="Times New Roman"/>
          <w:sz w:val="26"/>
          <w:szCs w:val="26"/>
        </w:rPr>
        <w:t xml:space="preserve"> Ожидаемые результаты реализации Программы реформирования по направлениям………………………………………….……………………...                12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2.4</w:t>
      </w:r>
      <w:r w:rsidRPr="001406C1">
        <w:rPr>
          <w:rFonts w:ascii="Times New Roman" w:hAnsi="Times New Roman" w:cs="Times New Roman"/>
          <w:sz w:val="26"/>
          <w:szCs w:val="26"/>
        </w:rPr>
        <w:t xml:space="preserve">   Этапы реализации Программы реформирования…………….…………….        14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 Мероприятия Программы реформирования муниципальных финансов в администрации Аршановского сельсовета на 2012-2014 годы…………...................................................................................................................15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3.1</w:t>
      </w:r>
      <w:r w:rsidRPr="001406C1">
        <w:rPr>
          <w:rFonts w:ascii="Times New Roman" w:hAnsi="Times New Roman" w:cs="Times New Roman"/>
          <w:sz w:val="26"/>
          <w:szCs w:val="26"/>
        </w:rPr>
        <w:t xml:space="preserve">   Общие положения мероприятий Программы реформирования…  ……...   .    15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</w:t>
      </w:r>
      <w:r w:rsidRPr="001406C1">
        <w:rPr>
          <w:rFonts w:ascii="Times New Roman" w:hAnsi="Times New Roman" w:cs="Times New Roman"/>
          <w:sz w:val="26"/>
          <w:szCs w:val="26"/>
        </w:rPr>
        <w:t xml:space="preserve">   Реформа бюджетного процесса и управления расходами……..............              15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3.2.1</w:t>
      </w:r>
      <w:r w:rsidRPr="001406C1">
        <w:rPr>
          <w:rFonts w:ascii="Times New Roman" w:hAnsi="Times New Roman" w:cs="Times New Roman"/>
          <w:sz w:val="26"/>
          <w:szCs w:val="26"/>
        </w:rPr>
        <w:t>. Внедрение инструментов управления по результатам.……………………… .15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3.2.2</w:t>
      </w:r>
      <w:r w:rsidRPr="001406C1">
        <w:rPr>
          <w:rFonts w:ascii="Times New Roman" w:hAnsi="Times New Roman" w:cs="Times New Roman"/>
          <w:sz w:val="26"/>
          <w:szCs w:val="26"/>
        </w:rPr>
        <w:t>. Совершенствование процедуры формирования и реализации ведомственных и муниципальных целевых программ…............................................................................16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3.2.3</w:t>
      </w:r>
      <w:r w:rsidRPr="001406C1">
        <w:rPr>
          <w:rFonts w:ascii="Times New Roman" w:hAnsi="Times New Roman" w:cs="Times New Roman"/>
          <w:sz w:val="26"/>
          <w:szCs w:val="26"/>
        </w:rPr>
        <w:t>. Стандартизация муниципальных услуг (работ)………….…………….............18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3.2.4</w:t>
      </w:r>
      <w:r w:rsidRPr="001406C1">
        <w:rPr>
          <w:rFonts w:ascii="Times New Roman" w:hAnsi="Times New Roman" w:cs="Times New Roman"/>
          <w:sz w:val="26"/>
          <w:szCs w:val="26"/>
        </w:rPr>
        <w:t>. Оптимизация процесса планирования и финансирования временных кассовых разрывов……..…………………………………………………….…………………….19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3.3.</w:t>
      </w:r>
      <w:r w:rsidRPr="001406C1">
        <w:rPr>
          <w:rFonts w:ascii="Times New Roman" w:hAnsi="Times New Roman" w:cs="Times New Roman"/>
          <w:sz w:val="26"/>
          <w:szCs w:val="26"/>
        </w:rPr>
        <w:t xml:space="preserve"> Политика муниципального образования в отношении формирования доходов бюджета………………………………………………………………….……………..20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3.3.1</w:t>
      </w:r>
      <w:r w:rsidRPr="001406C1">
        <w:rPr>
          <w:rFonts w:ascii="Times New Roman" w:hAnsi="Times New Roman" w:cs="Times New Roman"/>
          <w:sz w:val="26"/>
          <w:szCs w:val="26"/>
        </w:rPr>
        <w:t>. Работа администрации муниципального образования с налоговой базой……………………………………………………………………………………..21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3.3.2   Реализация комплекса мер по повышению деловой активности</w:t>
      </w:r>
      <w:r w:rsidRPr="001406C1"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1406C1">
        <w:rPr>
          <w:rFonts w:ascii="Times New Roman" w:hAnsi="Times New Roman" w:cs="Times New Roman"/>
          <w:sz w:val="26"/>
          <w:szCs w:val="26"/>
        </w:rPr>
        <w:t>.22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3.4</w:t>
      </w:r>
      <w:r w:rsidRPr="001406C1">
        <w:rPr>
          <w:rFonts w:ascii="Times New Roman" w:hAnsi="Times New Roman" w:cs="Times New Roman"/>
          <w:sz w:val="26"/>
          <w:szCs w:val="26"/>
        </w:rPr>
        <w:t>.     Реформирование муниципального сектора экономики.....................................23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3.4.1. </w:t>
      </w:r>
      <w:r w:rsidRPr="001406C1">
        <w:rPr>
          <w:rFonts w:ascii="Times New Roman" w:hAnsi="Times New Roman" w:cs="Times New Roman"/>
          <w:sz w:val="26"/>
          <w:szCs w:val="26"/>
        </w:rPr>
        <w:t xml:space="preserve"> Финансовая стабилизация жилищно-коммунального хозяйства…………….23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3.5</w:t>
      </w:r>
      <w:r w:rsidRPr="001406C1">
        <w:rPr>
          <w:rFonts w:ascii="Times New Roman" w:hAnsi="Times New Roman" w:cs="Times New Roman"/>
          <w:sz w:val="26"/>
          <w:szCs w:val="26"/>
        </w:rPr>
        <w:t>. Долговая политика ………………………………………………………..……….24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3.5.1</w:t>
      </w:r>
      <w:r w:rsidRPr="001406C1">
        <w:rPr>
          <w:rFonts w:ascii="Times New Roman" w:hAnsi="Times New Roman" w:cs="Times New Roman"/>
          <w:sz w:val="26"/>
          <w:szCs w:val="26"/>
        </w:rPr>
        <w:t>. Внедрение формализованных процедур управления долгом, принятия долговых обязательств, их рефинансирование ………………………………………24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3.6</w:t>
      </w:r>
      <w:r w:rsidRPr="001406C1">
        <w:rPr>
          <w:rFonts w:ascii="Times New Roman" w:hAnsi="Times New Roman" w:cs="Times New Roman"/>
          <w:sz w:val="26"/>
          <w:szCs w:val="26"/>
        </w:rPr>
        <w:t>. Управление собственностью………………………………………………….…...25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3.6.1</w:t>
      </w:r>
      <w:r w:rsidRPr="001406C1">
        <w:rPr>
          <w:rFonts w:ascii="Times New Roman" w:hAnsi="Times New Roman" w:cs="Times New Roman"/>
          <w:sz w:val="26"/>
          <w:szCs w:val="26"/>
        </w:rPr>
        <w:t>. Учет муниципального имущества ………………………………………...........25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3.6.2</w:t>
      </w:r>
      <w:r w:rsidRPr="001406C1">
        <w:rPr>
          <w:rFonts w:ascii="Times New Roman" w:hAnsi="Times New Roman" w:cs="Times New Roman"/>
          <w:sz w:val="26"/>
          <w:szCs w:val="26"/>
        </w:rPr>
        <w:t>. Повышение эффективности управления имуществом муниципального образования………………….………………………………………………..…............26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3.6.3</w:t>
      </w:r>
      <w:r w:rsidRPr="001406C1">
        <w:rPr>
          <w:rFonts w:ascii="Times New Roman" w:hAnsi="Times New Roman" w:cs="Times New Roman"/>
          <w:sz w:val="26"/>
          <w:szCs w:val="26"/>
        </w:rPr>
        <w:t>.Повышение эффективности управления землей………………………………..27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 Финансовое обеспечение Программы реформирования муниципальных финансов в администрации Аршановского сельсовета на 2012-2014 годы………………………………………………………………………......        28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4.1</w:t>
      </w:r>
      <w:r w:rsidRPr="001406C1">
        <w:rPr>
          <w:rFonts w:ascii="Times New Roman" w:hAnsi="Times New Roman" w:cs="Times New Roman"/>
          <w:sz w:val="26"/>
          <w:szCs w:val="26"/>
        </w:rPr>
        <w:t>. Обоснование приоритетов и этапов финансирования Программы реформирования ………………………………………………………………………..28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4.1.1.</w:t>
      </w:r>
      <w:r w:rsidRPr="001406C1">
        <w:rPr>
          <w:rFonts w:ascii="Times New Roman" w:hAnsi="Times New Roman" w:cs="Times New Roman"/>
          <w:sz w:val="26"/>
          <w:szCs w:val="26"/>
        </w:rPr>
        <w:t xml:space="preserve"> Принципы финансирования Программы реформирования………..………….29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4.1.2</w:t>
      </w:r>
      <w:r w:rsidRPr="001406C1">
        <w:rPr>
          <w:rFonts w:ascii="Times New Roman" w:hAnsi="Times New Roman" w:cs="Times New Roman"/>
          <w:sz w:val="26"/>
          <w:szCs w:val="26"/>
        </w:rPr>
        <w:t>. Обоснование механизма (порядка) финансирования Программы……………30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lastRenderedPageBreak/>
        <w:t>4.1.3.</w:t>
      </w:r>
      <w:r w:rsidRPr="001406C1">
        <w:rPr>
          <w:rFonts w:ascii="Times New Roman" w:hAnsi="Times New Roman" w:cs="Times New Roman"/>
          <w:sz w:val="26"/>
          <w:szCs w:val="26"/>
        </w:rPr>
        <w:t xml:space="preserve"> План использования субсидий на реформирование муниципальных финансов…………………………………………………………...……………............30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4.1.4</w:t>
      </w:r>
      <w:r w:rsidRPr="001406C1">
        <w:rPr>
          <w:rFonts w:ascii="Times New Roman" w:hAnsi="Times New Roman" w:cs="Times New Roman"/>
          <w:sz w:val="26"/>
          <w:szCs w:val="26"/>
        </w:rPr>
        <w:t>. Эффективность реализуемой Программы реформирования …………............30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4.2. </w:t>
      </w:r>
      <w:r w:rsidRPr="001406C1">
        <w:rPr>
          <w:rFonts w:ascii="Times New Roman" w:hAnsi="Times New Roman" w:cs="Times New Roman"/>
          <w:sz w:val="26"/>
          <w:szCs w:val="26"/>
        </w:rPr>
        <w:t>Реформа бюджетного процесса и управления расходами ………………………30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4.2.1.</w:t>
      </w:r>
      <w:r w:rsidRPr="001406C1">
        <w:rPr>
          <w:rFonts w:ascii="Times New Roman" w:hAnsi="Times New Roman" w:cs="Times New Roman"/>
          <w:sz w:val="26"/>
          <w:szCs w:val="26"/>
        </w:rPr>
        <w:t xml:space="preserve"> Политика органов местного самоуправления муниципального образования в отношении формирования доходов бюджета…………………………………………31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5</w:t>
      </w:r>
      <w:r w:rsidRPr="001406C1">
        <w:rPr>
          <w:rFonts w:ascii="Times New Roman" w:hAnsi="Times New Roman" w:cs="Times New Roman"/>
          <w:sz w:val="26"/>
          <w:szCs w:val="26"/>
        </w:rPr>
        <w:t>. Управление реализацией Программы реформирования…………………………..35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5.1</w:t>
      </w:r>
      <w:r w:rsidRPr="001406C1">
        <w:rPr>
          <w:rFonts w:ascii="Times New Roman" w:hAnsi="Times New Roman" w:cs="Times New Roman"/>
          <w:sz w:val="26"/>
          <w:szCs w:val="26"/>
        </w:rPr>
        <w:t>. Организационная схема управления Программой реформирования…………...36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5.2</w:t>
      </w:r>
      <w:r w:rsidRPr="001406C1">
        <w:rPr>
          <w:rFonts w:ascii="Times New Roman" w:hAnsi="Times New Roman" w:cs="Times New Roman"/>
          <w:sz w:val="26"/>
          <w:szCs w:val="26"/>
        </w:rPr>
        <w:t>. Стимулы и система контроля………………………………...…………………....37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5.3</w:t>
      </w:r>
      <w:r w:rsidRPr="001406C1">
        <w:rPr>
          <w:rFonts w:ascii="Times New Roman" w:hAnsi="Times New Roman" w:cs="Times New Roman"/>
          <w:sz w:val="26"/>
          <w:szCs w:val="26"/>
        </w:rPr>
        <w:t>. Статус Программы реформирования……………………………………………..37</w:t>
      </w:r>
    </w:p>
    <w:p w:rsidR="001406C1" w:rsidRPr="001406C1" w:rsidRDefault="001406C1" w:rsidP="001406C1">
      <w:pPr>
        <w:pStyle w:val="ConsPlusNormal"/>
        <w:widowControl/>
        <w:ind w:firstLine="57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План использования субсидий на реформирование муниципальных финансов в администрации Аршановского сельсовета…................................................................37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План мероприятий по реализации Программы реформирования муниципальных финансов в администрации Аршановского сельсовета на 2012-2014 годы……38 - 41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Toc120325477"/>
      <w:bookmarkStart w:id="1" w:name="_Toc120529347"/>
      <w:bookmarkStart w:id="2" w:name="_Toc120424914"/>
      <w:bookmarkStart w:id="3" w:name="_Toc120554302"/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Паспорт программы </w:t>
      </w:r>
      <w:r w:rsidRPr="001406C1">
        <w:rPr>
          <w:rFonts w:ascii="Times New Roman" w:hAnsi="Times New Roman" w:cs="Times New Roman"/>
          <w:b/>
          <w:sz w:val="26"/>
          <w:szCs w:val="26"/>
        </w:rPr>
        <w:br/>
        <w:t>реформирования муниципальных финансов в администрации Аршановского сельсовета на 2012 – 2014 годы</w:t>
      </w:r>
      <w:bookmarkEnd w:id="0"/>
      <w:bookmarkEnd w:id="1"/>
      <w:bookmarkEnd w:id="2"/>
      <w:bookmarkEnd w:id="3"/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green"/>
        </w:rPr>
      </w:pPr>
    </w:p>
    <w:tbl>
      <w:tblPr>
        <w:tblW w:w="7579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609"/>
        <w:gridCol w:w="5903"/>
        <w:gridCol w:w="11"/>
        <w:gridCol w:w="29"/>
        <w:gridCol w:w="14"/>
        <w:gridCol w:w="13"/>
      </w:tblGrid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697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Наименование Программы</w:t>
            </w:r>
          </w:p>
        </w:tc>
        <w:tc>
          <w:tcPr>
            <w:tcW w:w="5903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Программа реформирования муниципальных финансов в администрации Аршановского сельсовета на 2012 – 2014 годы» (далее Программа реформирования)</w:t>
            </w:r>
          </w:p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130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Основание для разработки Программы</w:t>
            </w: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spacing w:line="240" w:lineRule="auto"/>
              <w:ind w:right="0" w:firstLine="0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Федеральный закон от 06.10.2003 N 131-ФЗ «Об общих принципах организации местного самоуправления в Российской Федерации», Приказ Министерства финансов Республики Хакасия</w:t>
            </w:r>
            <w:r w:rsidRPr="001406C1">
              <w:rPr>
                <w:b/>
                <w:i/>
                <w:sz w:val="26"/>
                <w:szCs w:val="26"/>
              </w:rPr>
              <w:t xml:space="preserve"> </w:t>
            </w:r>
            <w:r w:rsidRPr="001406C1">
              <w:rPr>
                <w:sz w:val="26"/>
                <w:szCs w:val="26"/>
              </w:rPr>
              <w:t>от</w:t>
            </w:r>
            <w:r w:rsidRPr="001406C1">
              <w:rPr>
                <w:b/>
                <w:i/>
                <w:sz w:val="26"/>
                <w:szCs w:val="26"/>
              </w:rPr>
              <w:t xml:space="preserve"> </w:t>
            </w:r>
            <w:r w:rsidRPr="001406C1">
              <w:rPr>
                <w:i/>
                <w:sz w:val="26"/>
                <w:szCs w:val="26"/>
              </w:rPr>
              <w:t>2</w:t>
            </w:r>
            <w:r w:rsidRPr="001406C1">
              <w:rPr>
                <w:b/>
                <w:i/>
                <w:sz w:val="26"/>
                <w:szCs w:val="26"/>
              </w:rPr>
              <w:t xml:space="preserve">1 </w:t>
            </w:r>
            <w:r w:rsidRPr="001406C1">
              <w:rPr>
                <w:sz w:val="26"/>
                <w:szCs w:val="26"/>
              </w:rPr>
              <w:t xml:space="preserve">июля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1406C1">
                <w:rPr>
                  <w:sz w:val="26"/>
                  <w:szCs w:val="26"/>
                </w:rPr>
                <w:t>2009 г</w:t>
              </w:r>
            </w:smartTag>
            <w:r w:rsidRPr="001406C1">
              <w:rPr>
                <w:sz w:val="26"/>
                <w:szCs w:val="26"/>
              </w:rPr>
              <w:t>. № 105-од (в ред. Приказов Минфина Республики Хакасия от 17.05.2010 №59-од, от 24.06.2011 № 70-од) «Об утверждении Положения о порядке и условиях пр</w:t>
            </w:r>
            <w:r w:rsidRPr="001406C1">
              <w:rPr>
                <w:sz w:val="26"/>
                <w:szCs w:val="26"/>
              </w:rPr>
              <w:t>о</w:t>
            </w:r>
            <w:r w:rsidRPr="001406C1">
              <w:rPr>
                <w:sz w:val="26"/>
                <w:szCs w:val="26"/>
              </w:rPr>
              <w:t>ведения отбора муниципальных образований для предоставления субсидий на реформирование муниципальных ф</w:t>
            </w:r>
            <w:r w:rsidRPr="001406C1">
              <w:rPr>
                <w:sz w:val="26"/>
                <w:szCs w:val="26"/>
              </w:rPr>
              <w:t>и</w:t>
            </w:r>
            <w:r w:rsidRPr="001406C1">
              <w:rPr>
                <w:sz w:val="26"/>
                <w:szCs w:val="26"/>
              </w:rPr>
              <w:t>нансов в Республике Хакасия».</w:t>
            </w:r>
          </w:p>
          <w:p w:rsidR="001406C1" w:rsidRPr="001406C1" w:rsidRDefault="001406C1" w:rsidP="001406C1">
            <w:pPr>
              <w:pStyle w:val="ae"/>
              <w:spacing w:line="240" w:lineRule="auto"/>
              <w:ind w:right="0" w:firstLine="0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 xml:space="preserve">  Постановление администрации Аршановского сельсовета № 98      от   13.09.2012 г.  </w:t>
            </w:r>
          </w:p>
          <w:p w:rsidR="001406C1" w:rsidRPr="001406C1" w:rsidRDefault="001406C1" w:rsidP="001406C1">
            <w:pPr>
              <w:pStyle w:val="ae"/>
              <w:spacing w:line="240" w:lineRule="auto"/>
              <w:ind w:right="0" w:firstLine="0"/>
              <w:rPr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436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Заказчик Программы</w:t>
            </w:r>
          </w:p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Администрация Аршановского сельсовета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567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Разработчик Программы</w:t>
            </w: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 xml:space="preserve"> Администрация Аршановского сельсовета</w:t>
            </w:r>
          </w:p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3"/>
          <w:wAfter w:w="56" w:type="dxa"/>
          <w:cantSplit/>
          <w:trHeight w:val="130"/>
          <w:jc w:val="center"/>
        </w:trPr>
        <w:tc>
          <w:tcPr>
            <w:tcW w:w="1609" w:type="dxa"/>
            <w:vMerge w:val="restart"/>
          </w:tcPr>
          <w:p w:rsidR="001406C1" w:rsidRPr="001406C1" w:rsidRDefault="001406C1" w:rsidP="001406C1">
            <w:pPr>
              <w:pStyle w:val="ae"/>
              <w:spacing w:line="240" w:lineRule="auto"/>
              <w:ind w:right="0" w:firstLine="4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Цели программы</w:t>
            </w:r>
          </w:p>
        </w:tc>
        <w:tc>
          <w:tcPr>
            <w:tcW w:w="5914" w:type="dxa"/>
            <w:gridSpan w:val="2"/>
          </w:tcPr>
          <w:p w:rsidR="001406C1" w:rsidRPr="001406C1" w:rsidRDefault="001406C1" w:rsidP="001406C1">
            <w:pPr>
              <w:pStyle w:val="ae"/>
              <w:spacing w:line="240" w:lineRule="auto"/>
              <w:ind w:right="0" w:firstLine="0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Главная цель программы:</w:t>
            </w:r>
          </w:p>
          <w:p w:rsidR="001406C1" w:rsidRPr="001406C1" w:rsidRDefault="001406C1" w:rsidP="001406C1">
            <w:pPr>
              <w:pStyle w:val="ae"/>
              <w:spacing w:line="240" w:lineRule="auto"/>
              <w:ind w:right="0" w:firstLine="0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Создание механизма непрерывного совершенствования управления муниципальными финансами.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2"/>
          <w:wAfter w:w="27" w:type="dxa"/>
          <w:cantSplit/>
          <w:trHeight w:val="130"/>
          <w:jc w:val="center"/>
        </w:trPr>
        <w:tc>
          <w:tcPr>
            <w:tcW w:w="1609" w:type="dxa"/>
            <w:vMerge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  <w:highlight w:val="green"/>
              </w:rPr>
            </w:pPr>
          </w:p>
        </w:tc>
        <w:tc>
          <w:tcPr>
            <w:tcW w:w="5943" w:type="dxa"/>
            <w:gridSpan w:val="3"/>
          </w:tcPr>
          <w:p w:rsidR="001406C1" w:rsidRPr="001406C1" w:rsidRDefault="001406C1" w:rsidP="001406C1">
            <w:pPr>
              <w:pStyle w:val="ae"/>
              <w:spacing w:line="240" w:lineRule="auto"/>
              <w:ind w:right="0" w:firstLine="0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 xml:space="preserve">Улучшение качества администрирования бюджета администрации Аршановского сельсовета. Повышение прозрачности и качества бюджетного планирования. </w:t>
            </w:r>
          </w:p>
          <w:p w:rsidR="001406C1" w:rsidRPr="001406C1" w:rsidRDefault="001406C1" w:rsidP="001406C1">
            <w:pPr>
              <w:pStyle w:val="ae"/>
              <w:spacing w:line="240" w:lineRule="auto"/>
              <w:ind w:right="0" w:firstLine="0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Повышение эффективности и результативности бюджетных расходов.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130"/>
          <w:jc w:val="center"/>
        </w:trPr>
        <w:tc>
          <w:tcPr>
            <w:tcW w:w="1609" w:type="dxa"/>
            <w:vMerge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57" w:type="dxa"/>
            <w:gridSpan w:val="4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  <w:highlight w:val="green"/>
              </w:rPr>
            </w:pPr>
            <w:r w:rsidRPr="001406C1">
              <w:rPr>
                <w:sz w:val="26"/>
                <w:szCs w:val="26"/>
              </w:rPr>
              <w:t>Создание благоприятных условий для устойчивого социально-экономического развития администрации Аршановского сельсовета.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130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Повышение удовлетворенности населения муниципального образования деятельностью органов местного самоуправления и качеством предоставляемых населению муниципальных бюджетных услуг.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130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  <w:highlight w:val="green"/>
              </w:rPr>
            </w:pPr>
            <w:r w:rsidRPr="001406C1">
              <w:rPr>
                <w:sz w:val="26"/>
                <w:szCs w:val="26"/>
              </w:rPr>
              <w:t>Совершенствование механизмов эффективного управления муниципальным имуществом.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130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Создание благоприятных условий для увеличения доходной базы бюджета администрации  Аршановского  сельсовета.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130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03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6419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Задачи Программы</w:t>
            </w:r>
          </w:p>
        </w:tc>
        <w:tc>
          <w:tcPr>
            <w:tcW w:w="5903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и результативности бюджетных расходов.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бюджетирования, ориентированной на результат, разработка и утве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ждение стандартов качества бюджетных услуг.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оценки качества предоставляемых муниципальных бюджетных услуг, эффективности и результативности бюджетных расходов.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Мобилизация финансовых ресурсов на улучшение социально-экономического положения в муниципальном образовании.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развития доходной базы. 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использования муниципального имущес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ва. 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эффективности использования земли. 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Повышение инвестиционной привлекательности муниципального образования.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долговой политики.</w:t>
            </w:r>
          </w:p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Внедрение актуальных механизмов повышения открытости упра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ления муниципальными финансами, в целях усиления контроля населением с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блюдения финансовой дисциплины и повышения экономической эффе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тивности использования муниципальных ресу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сов. 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130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  <w:highlight w:val="green"/>
              </w:rPr>
            </w:pPr>
          </w:p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  <w:highlight w:val="green"/>
              </w:rPr>
            </w:pPr>
            <w:r w:rsidRPr="001406C1">
              <w:rPr>
                <w:sz w:val="26"/>
                <w:szCs w:val="26"/>
              </w:rPr>
              <w:t>2012 – 2014 годы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cantSplit/>
          <w:trHeight w:val="317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Исполнители программы</w:t>
            </w:r>
          </w:p>
        </w:tc>
        <w:tc>
          <w:tcPr>
            <w:tcW w:w="5970" w:type="dxa"/>
            <w:gridSpan w:val="5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 Аршановского сельсовета, </w:t>
            </w:r>
          </w:p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МБУК Аршановский СДК  и иные организации, привлекаемые по согласованию с администрацией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911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 xml:space="preserve"> Аршановского сельсовета для разработки и реализации Программы реформирования.</w:t>
            </w:r>
          </w:p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2111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 xml:space="preserve">Объемы и </w:t>
            </w:r>
          </w:p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 xml:space="preserve">источники </w:t>
            </w:r>
            <w:r w:rsidRPr="001406C1">
              <w:rPr>
                <w:b/>
                <w:spacing w:val="-4"/>
                <w:sz w:val="26"/>
                <w:szCs w:val="26"/>
              </w:rPr>
              <w:t>финансирова-ния</w:t>
            </w:r>
            <w:r w:rsidRPr="001406C1">
              <w:rPr>
                <w:b/>
                <w:sz w:val="26"/>
                <w:szCs w:val="26"/>
              </w:rPr>
              <w:t xml:space="preserve"> Программы</w:t>
            </w: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 xml:space="preserve"> Всего по программе  2465,7тыс. рублей, в том числе:</w:t>
            </w:r>
          </w:p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 xml:space="preserve">  610,7 тыс. рублей – за счет средств бюджета Аршановского сельсовета (1 этап – 215     тыс. рублей, 2 этап –   395,7 тыс. рублей);</w:t>
            </w:r>
          </w:p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   1855 тыс. рублей – за счет субсидий на реформирование муниципальных финансов (1 этап – 740     тыс. рублей,  2 этап –  1115   тыс. рублей).</w:t>
            </w:r>
          </w:p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3"/>
          <w:wAfter w:w="56" w:type="dxa"/>
          <w:cantSplit/>
          <w:trHeight w:val="3545"/>
          <w:jc w:val="center"/>
        </w:trPr>
        <w:tc>
          <w:tcPr>
            <w:tcW w:w="1609" w:type="dxa"/>
            <w:vMerge w:val="restart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lastRenderedPageBreak/>
              <w:t xml:space="preserve">Ожидаемые результаты  </w:t>
            </w:r>
          </w:p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от реализации Программы</w:t>
            </w:r>
          </w:p>
        </w:tc>
        <w:tc>
          <w:tcPr>
            <w:tcW w:w="5914" w:type="dxa"/>
            <w:gridSpan w:val="2"/>
          </w:tcPr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Повышение качества управления муниципальными финансами;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формирование сбалансированного и реалистичного бюджета Аршановского сельсовета на очередной финансовый год;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отсутствие просроченной кредиторской задолженности;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сокращение долговой нагрузки на бюджет и снижение расходов на обслуживание муниципального долга в сопоставимых условиях;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2"/>
          <w:wAfter w:w="27" w:type="dxa"/>
          <w:cantSplit/>
          <w:trHeight w:val="1696"/>
          <w:jc w:val="center"/>
        </w:trPr>
        <w:tc>
          <w:tcPr>
            <w:tcW w:w="1609" w:type="dxa"/>
            <w:vMerge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43" w:type="dxa"/>
            <w:gridSpan w:val="3"/>
          </w:tcPr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формирование баланса имущества муниципального образования Аршановского сельсовета;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инвентаризации текущего состояния земельных участков расположенных на территории    Аршановского сельсовета;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 ввод информации в автоматизированные базы данных;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ведение доступного для физических и юридических лиц реестра земельных участков;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повышение оборотоспособности муниципального имущества;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увеличение доходов бюджета на основе эффективного управления муниципальной собственностью;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оптимизация перечня основных социальных услуг и повышение качества предоставляемых бюджетных услуг за счет внедрения стандартов качества предоставления бюджетных услуг;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cantSplit/>
          <w:trHeight w:val="3056"/>
          <w:jc w:val="center"/>
        </w:trPr>
        <w:tc>
          <w:tcPr>
            <w:tcW w:w="1609" w:type="dxa"/>
            <w:vMerge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</w:p>
        </w:tc>
        <w:tc>
          <w:tcPr>
            <w:tcW w:w="5957" w:type="dxa"/>
            <w:gridSpan w:val="4"/>
          </w:tcPr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использования средств  бюджета за счет оценки потребности в предоставлении бюджетных услуг при формировании расходов на очередной финансовый год;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применение практики реализации целевых программ и их оценки на основании индикаторов оценки результативности планируемых результатов;</w:t>
            </w:r>
          </w:p>
          <w:p w:rsidR="001406C1" w:rsidRPr="001406C1" w:rsidRDefault="001406C1" w:rsidP="001406C1">
            <w:pPr>
              <w:numPr>
                <w:ilvl w:val="0"/>
                <w:numId w:val="6"/>
              </w:numPr>
              <w:tabs>
                <w:tab w:val="num" w:pos="198"/>
                <w:tab w:val="num" w:pos="10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увеличение доли муниципальных целевых программ в общем объеме расходов бюджета.</w:t>
            </w:r>
          </w:p>
          <w:p w:rsidR="001406C1" w:rsidRPr="001406C1" w:rsidRDefault="001406C1" w:rsidP="001406C1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gridAfter w:val="4"/>
          <w:wAfter w:w="67" w:type="dxa"/>
          <w:cantSplit/>
          <w:trHeight w:val="130"/>
          <w:jc w:val="center"/>
        </w:trPr>
        <w:tc>
          <w:tcPr>
            <w:tcW w:w="1609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b/>
                <w:sz w:val="26"/>
                <w:szCs w:val="26"/>
              </w:rPr>
            </w:pPr>
            <w:r w:rsidRPr="001406C1">
              <w:rPr>
                <w:b/>
                <w:sz w:val="26"/>
                <w:szCs w:val="26"/>
              </w:rPr>
              <w:t>Система организации контроля за реализацией Программы</w:t>
            </w:r>
          </w:p>
        </w:tc>
        <w:tc>
          <w:tcPr>
            <w:tcW w:w="5903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Контроль за реализацией Программы реформирования осуществляется главой Аршановского сельсовета, Советом депутатов  Аршановского сельсовета.</w:t>
            </w:r>
          </w:p>
        </w:tc>
      </w:tr>
    </w:tbl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0"/>
        <w:jc w:val="center"/>
        <w:textAlignment w:val="auto"/>
        <w:rPr>
          <w:b/>
          <w:sz w:val="26"/>
          <w:szCs w:val="26"/>
        </w:rPr>
      </w:pPr>
      <w:r w:rsidRPr="001406C1">
        <w:rPr>
          <w:sz w:val="26"/>
          <w:szCs w:val="26"/>
        </w:rPr>
        <w:br w:type="page"/>
      </w:r>
      <w:bookmarkStart w:id="4" w:name="_Toc120325478"/>
      <w:bookmarkStart w:id="5" w:name="_Toc120529348"/>
      <w:bookmarkStart w:id="6" w:name="_Toc120424915"/>
      <w:bookmarkStart w:id="7" w:name="_Toc120554303"/>
      <w:bookmarkStart w:id="8" w:name="_Toc151570777"/>
      <w:r w:rsidRPr="001406C1">
        <w:rPr>
          <w:b/>
          <w:sz w:val="26"/>
          <w:szCs w:val="26"/>
        </w:rPr>
        <w:lastRenderedPageBreak/>
        <w:t>Введение</w:t>
      </w:r>
      <w:bookmarkEnd w:id="4"/>
      <w:bookmarkEnd w:id="5"/>
      <w:bookmarkEnd w:id="6"/>
      <w:bookmarkEnd w:id="7"/>
      <w:bookmarkEnd w:id="8"/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0"/>
        <w:textAlignment w:val="auto"/>
        <w:rPr>
          <w:sz w:val="26"/>
          <w:szCs w:val="26"/>
        </w:rPr>
      </w:pPr>
      <w:r w:rsidRPr="001406C1">
        <w:rPr>
          <w:b/>
          <w:sz w:val="26"/>
          <w:szCs w:val="26"/>
        </w:rPr>
        <w:t xml:space="preserve">         </w:t>
      </w:r>
      <w:r w:rsidRPr="001406C1">
        <w:rPr>
          <w:sz w:val="26"/>
          <w:szCs w:val="26"/>
        </w:rPr>
        <w:t xml:space="preserve">Программа реформирования муниципальных финансов администрации  Аршановского сельсовета на 2012-2014 годы (далее – Программа) разработана исходя из основных направлений Комплексной программы социально-экономического развития Аршановского сельсовета на 2011-2015 годы, принятой Решением Совета депутатов № 31 от 29.12.2010г.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Программа</w:t>
      </w:r>
      <w:bookmarkStart w:id="9" w:name="C61"/>
      <w:bookmarkEnd w:id="9"/>
      <w:r w:rsidRPr="001406C1">
        <w:rPr>
          <w:rFonts w:ascii="Times New Roman" w:hAnsi="Times New Roman" w:cs="Times New Roman"/>
          <w:sz w:val="26"/>
          <w:szCs w:val="26"/>
        </w:rPr>
        <w:t xml:space="preserve"> реформирования разработана в соответствии  с Федеральным законом от 06.10.2003 N 131-ФЗ «Об общих принципах организации местного самоуправления в Российской Федерации»,  приказом Министерства финансов Республики Хакасия от 21 июня </w:t>
      </w:r>
      <w:smartTag w:uri="urn:schemas-microsoft-com:office:smarttags" w:element="metricconverter">
        <w:smartTagPr>
          <w:attr w:name="ProductID" w:val="2009 г"/>
        </w:smartTagPr>
        <w:r w:rsidRPr="001406C1">
          <w:rPr>
            <w:rFonts w:ascii="Times New Roman" w:hAnsi="Times New Roman" w:cs="Times New Roman"/>
            <w:sz w:val="26"/>
            <w:szCs w:val="26"/>
          </w:rPr>
          <w:t>2009 г</w:t>
        </w:r>
      </w:smartTag>
      <w:r w:rsidRPr="001406C1">
        <w:rPr>
          <w:rFonts w:ascii="Times New Roman" w:hAnsi="Times New Roman" w:cs="Times New Roman"/>
          <w:sz w:val="26"/>
          <w:szCs w:val="26"/>
        </w:rPr>
        <w:t>. № 105-од (с учетом изменений приказ от 17.05.2010 года № 59 – од, от 24.06.2011 № 70-од) «Об утверждении Положения о порядке и условиях проведения отбора муниципальных образований для предоставления субсидий на реформирование муниципальных ф</w:t>
      </w:r>
      <w:r w:rsidRPr="001406C1">
        <w:rPr>
          <w:rFonts w:ascii="Times New Roman" w:hAnsi="Times New Roman" w:cs="Times New Roman"/>
          <w:sz w:val="26"/>
          <w:szCs w:val="26"/>
        </w:rPr>
        <w:t>и</w:t>
      </w:r>
      <w:r w:rsidRPr="001406C1">
        <w:rPr>
          <w:rFonts w:ascii="Times New Roman" w:hAnsi="Times New Roman" w:cs="Times New Roman"/>
          <w:sz w:val="26"/>
          <w:szCs w:val="26"/>
        </w:rPr>
        <w:t>нансов в Республике Хакасия». Программа реформирования определяется как комплексный план действий администрации  Аршановского сельсовета с целью поэтапного решения задач, направленных на содействие реализации реформ бюджетной сферы и бюджетного процесса в Аршановском сельсовете и стимулирование экономического развития поселения.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Стратегической целью разработки и реализации Программы </w:t>
      </w:r>
      <w:bookmarkStart w:id="10" w:name="C74"/>
      <w:bookmarkEnd w:id="10"/>
      <w:r w:rsidRPr="001406C1">
        <w:rPr>
          <w:rFonts w:ascii="Times New Roman" w:hAnsi="Times New Roman" w:cs="Times New Roman"/>
          <w:sz w:val="26"/>
          <w:szCs w:val="26"/>
        </w:rPr>
        <w:t xml:space="preserve">реформирования является управление </w:t>
      </w:r>
      <w:bookmarkStart w:id="11" w:name="C75"/>
      <w:bookmarkEnd w:id="11"/>
      <w:r w:rsidRPr="001406C1">
        <w:rPr>
          <w:rFonts w:ascii="Times New Roman" w:hAnsi="Times New Roman" w:cs="Times New Roman"/>
          <w:sz w:val="26"/>
          <w:szCs w:val="26"/>
        </w:rPr>
        <w:t>муниципальными</w:t>
      </w:r>
      <w:bookmarkStart w:id="12" w:name="C76"/>
      <w:bookmarkEnd w:id="12"/>
      <w:r w:rsidRPr="001406C1">
        <w:rPr>
          <w:rFonts w:ascii="Times New Roman" w:hAnsi="Times New Roman" w:cs="Times New Roman"/>
          <w:sz w:val="26"/>
          <w:szCs w:val="26"/>
        </w:rPr>
        <w:t xml:space="preserve"> финансами Аршановского сельсовета на новом, качественно более высоком уровне и создание механизма непрерывного совершенствования управления</w:t>
      </w:r>
      <w:bookmarkStart w:id="13" w:name="C77"/>
      <w:bookmarkEnd w:id="13"/>
      <w:r w:rsidRPr="001406C1"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bookmarkStart w:id="14" w:name="C78"/>
      <w:bookmarkEnd w:id="14"/>
      <w:r w:rsidRPr="001406C1">
        <w:rPr>
          <w:rFonts w:ascii="Times New Roman" w:hAnsi="Times New Roman" w:cs="Times New Roman"/>
          <w:sz w:val="26"/>
          <w:szCs w:val="26"/>
        </w:rPr>
        <w:t xml:space="preserve"> финансами.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Для достижения более высокого уровня управления </w:t>
      </w:r>
      <w:bookmarkStart w:id="15" w:name="C79"/>
      <w:bookmarkEnd w:id="15"/>
      <w:r w:rsidRPr="001406C1">
        <w:rPr>
          <w:rFonts w:ascii="Times New Roman" w:hAnsi="Times New Roman" w:cs="Times New Roman"/>
          <w:sz w:val="26"/>
          <w:szCs w:val="26"/>
        </w:rPr>
        <w:t>муниципальными</w:t>
      </w:r>
      <w:bookmarkStart w:id="16" w:name="C80"/>
      <w:bookmarkEnd w:id="16"/>
      <w:r w:rsidRPr="001406C1">
        <w:rPr>
          <w:rFonts w:ascii="Times New Roman" w:hAnsi="Times New Roman" w:cs="Times New Roman"/>
          <w:sz w:val="26"/>
          <w:szCs w:val="26"/>
        </w:rPr>
        <w:t xml:space="preserve"> финансами предстоит осуществить ряд мероприятий: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55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работа органов местного самоуправления по формированию сбалансированного и реалистичного бюджета; 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55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увеличение налогооблагаемой базы; 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55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совершенствование порядка финансирования временных кассовых разрывов; 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55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внедрение формализованных процедур управления долгом муниципального образования;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55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эффективности управления муниципальным имуществом,</w:t>
      </w:r>
      <w:r w:rsidRPr="001406C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1406C1">
        <w:rPr>
          <w:rFonts w:ascii="Times New Roman" w:hAnsi="Times New Roman" w:cs="Times New Roman"/>
          <w:sz w:val="26"/>
          <w:szCs w:val="26"/>
        </w:rPr>
        <w:t>землей;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55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эффективность преобразования в жилищно-коммунальной сфере;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30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повышение результативности и социально-экономической эффективности бюджетных расходов; </w:t>
      </w:r>
    </w:p>
    <w:p w:rsidR="001406C1" w:rsidRPr="001406C1" w:rsidRDefault="001406C1" w:rsidP="001406C1">
      <w:pPr>
        <w:numPr>
          <w:ilvl w:val="0"/>
          <w:numId w:val="14"/>
        </w:numPr>
        <w:tabs>
          <w:tab w:val="clear" w:pos="1290"/>
          <w:tab w:val="num" w:pos="830"/>
        </w:tabs>
        <w:spacing w:after="0" w:line="240" w:lineRule="auto"/>
        <w:ind w:left="0" w:hanging="285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обеспечение режима открытости информации об использовании муниципальных финансов. 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Достижение поставленных целей возможно путем практической реализации принципов налоговой и бюджетной политики и выполнением мероприятий, запланированных в рамках настоящей Программы </w:t>
      </w:r>
      <w:bookmarkStart w:id="17" w:name="C82"/>
      <w:bookmarkEnd w:id="17"/>
      <w:r w:rsidRPr="001406C1">
        <w:rPr>
          <w:rFonts w:ascii="Times New Roman" w:hAnsi="Times New Roman" w:cs="Times New Roman"/>
          <w:sz w:val="26"/>
          <w:szCs w:val="26"/>
        </w:rPr>
        <w:t>реформирования.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Достижение поставленных целей и задач Программы </w:t>
      </w:r>
      <w:bookmarkStart w:id="18" w:name="C83"/>
      <w:bookmarkEnd w:id="18"/>
      <w:r w:rsidRPr="001406C1">
        <w:rPr>
          <w:rFonts w:ascii="Times New Roman" w:hAnsi="Times New Roman" w:cs="Times New Roman"/>
          <w:sz w:val="26"/>
          <w:szCs w:val="26"/>
        </w:rPr>
        <w:t xml:space="preserve">реформирования приведет к совершенствованию практики управления </w:t>
      </w:r>
      <w:bookmarkStart w:id="19" w:name="C84"/>
      <w:bookmarkEnd w:id="19"/>
      <w:r w:rsidRPr="001406C1">
        <w:rPr>
          <w:rFonts w:ascii="Times New Roman" w:hAnsi="Times New Roman" w:cs="Times New Roman"/>
          <w:sz w:val="26"/>
          <w:szCs w:val="26"/>
        </w:rPr>
        <w:t>муниципальными</w:t>
      </w:r>
      <w:bookmarkStart w:id="20" w:name="C85"/>
      <w:bookmarkEnd w:id="20"/>
      <w:r w:rsidRPr="001406C1">
        <w:rPr>
          <w:rFonts w:ascii="Times New Roman" w:hAnsi="Times New Roman" w:cs="Times New Roman"/>
          <w:sz w:val="26"/>
          <w:szCs w:val="26"/>
        </w:rPr>
        <w:t xml:space="preserve"> финансами  </w:t>
      </w:r>
    </w:p>
    <w:p w:rsidR="001406C1" w:rsidRPr="001406C1" w:rsidRDefault="001406C1" w:rsidP="001406C1">
      <w:pPr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Краткое социально-экономическое положение администрации  Аршановского сельсовета.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Аршановский сельсовет входит в состав Республики Хакасия. Был сформирован 23 января 2006г. 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1406C1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Pr="001406C1">
        <w:rPr>
          <w:rFonts w:ascii="Times New Roman" w:hAnsi="Times New Roman" w:cs="Times New Roman"/>
          <w:sz w:val="26"/>
          <w:szCs w:val="26"/>
        </w:rPr>
        <w:t xml:space="preserve">. № 131-ФЗ «Об общих принципах организации местного самоуправления в Российской Федекрации». Размещается в западной части Алтайского района на правом берегу реки Абакан. На юго-западе граничит с Бейским районом Республики Хакасия, на севере с Усть-Абаканским районом, на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>юго-востоке граничит с МО Краснопольский сельсовет,  на северо-западе с МО Изыхский сельсовет находящийся в границах Алтайского района.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Водные ресурсы на территории муниципального образования представлены рекой Абакан протяженностью </w:t>
      </w:r>
      <w:smartTag w:uri="urn:schemas-microsoft-com:office:smarttags" w:element="metricconverter">
        <w:smartTagPr>
          <w:attr w:name="ProductID" w:val="28 км"/>
        </w:smartTagPr>
        <w:r w:rsidRPr="001406C1">
          <w:rPr>
            <w:rFonts w:ascii="Times New Roman" w:hAnsi="Times New Roman" w:cs="Times New Roman"/>
            <w:sz w:val="26"/>
            <w:szCs w:val="26"/>
          </w:rPr>
          <w:t>28 км</w:t>
        </w:r>
      </w:smartTag>
      <w:r w:rsidRPr="001406C1">
        <w:rPr>
          <w:rFonts w:ascii="Times New Roman" w:hAnsi="Times New Roman" w:cs="Times New Roman"/>
          <w:sz w:val="26"/>
          <w:szCs w:val="26"/>
        </w:rPr>
        <w:t>, многочисленными мелкими и крупными озерами «Сорокаозерки».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Аршановский сельсовет входит в состав Алтайского района и располагается от районного центра с. Белый Яр в </w:t>
      </w:r>
      <w:smartTag w:uri="urn:schemas-microsoft-com:office:smarttags" w:element="metricconverter">
        <w:smartTagPr>
          <w:attr w:name="ProductID" w:val="34 км"/>
        </w:smartTagPr>
        <w:r w:rsidRPr="001406C1">
          <w:rPr>
            <w:rFonts w:ascii="Times New Roman" w:hAnsi="Times New Roman" w:cs="Times New Roman"/>
            <w:sz w:val="26"/>
            <w:szCs w:val="26"/>
          </w:rPr>
          <w:t>34 км</w:t>
        </w:r>
      </w:smartTag>
      <w:r w:rsidRPr="001406C1">
        <w:rPr>
          <w:rFonts w:ascii="Times New Roman" w:hAnsi="Times New Roman" w:cs="Times New Roman"/>
          <w:sz w:val="26"/>
          <w:szCs w:val="26"/>
        </w:rPr>
        <w:t xml:space="preserve">, от центра Республики Хакасия г. Абакан – </w:t>
      </w:r>
      <w:smartTag w:uri="urn:schemas-microsoft-com:office:smarttags" w:element="metricconverter">
        <w:smartTagPr>
          <w:attr w:name="ProductID" w:val="52 км"/>
        </w:smartTagPr>
        <w:r w:rsidRPr="001406C1">
          <w:rPr>
            <w:rFonts w:ascii="Times New Roman" w:hAnsi="Times New Roman" w:cs="Times New Roman"/>
            <w:sz w:val="26"/>
            <w:szCs w:val="26"/>
          </w:rPr>
          <w:t>52 км</w:t>
        </w:r>
      </w:smartTag>
      <w:r w:rsidRPr="001406C1">
        <w:rPr>
          <w:rFonts w:ascii="Times New Roman" w:hAnsi="Times New Roman" w:cs="Times New Roman"/>
          <w:sz w:val="26"/>
          <w:szCs w:val="26"/>
        </w:rPr>
        <w:t>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поселении развита сеть сельскохозяйственного производства. На территории поселения насчитывается около 543 подворья занимающихся личным подсобным хозяйством.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Общая площадь муниципального образования составляет – </w:t>
      </w:r>
      <w:smartTag w:uri="urn:schemas-microsoft-com:office:smarttags" w:element="metricconverter">
        <w:smartTagPr>
          <w:attr w:name="ProductID" w:val="2855,5 га"/>
        </w:smartTagPr>
        <w:r w:rsidRPr="001406C1">
          <w:rPr>
            <w:rFonts w:ascii="Times New Roman" w:hAnsi="Times New Roman" w:cs="Times New Roman"/>
            <w:sz w:val="26"/>
            <w:szCs w:val="26"/>
          </w:rPr>
          <w:t>2855,5 га</w:t>
        </w:r>
      </w:smartTag>
      <w:r w:rsidRPr="001406C1">
        <w:rPr>
          <w:rFonts w:ascii="Times New Roman" w:hAnsi="Times New Roman" w:cs="Times New Roman"/>
          <w:sz w:val="26"/>
          <w:szCs w:val="26"/>
        </w:rPr>
        <w:t>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Таблица 1. Плотность населения на территории администрации Краснопольского сельсовета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289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4"/>
        <w:gridCol w:w="2119"/>
        <w:gridCol w:w="1574"/>
        <w:gridCol w:w="2532"/>
      </w:tblGrid>
      <w:tr w:rsidR="001406C1" w:rsidRPr="001406C1" w:rsidTr="009F25A1">
        <w:tc>
          <w:tcPr>
            <w:tcW w:w="306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119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</w:t>
            </w:r>
          </w:p>
        </w:tc>
        <w:tc>
          <w:tcPr>
            <w:tcW w:w="157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(га) </w:t>
            </w:r>
          </w:p>
        </w:tc>
        <w:tc>
          <w:tcPr>
            <w:tcW w:w="2532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Плотность населения(чел/га)</w:t>
            </w:r>
          </w:p>
        </w:tc>
      </w:tr>
      <w:tr w:rsidR="001406C1" w:rsidRPr="001406C1" w:rsidTr="009F25A1">
        <w:tc>
          <w:tcPr>
            <w:tcW w:w="306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Аршановский </w:t>
            </w:r>
          </w:p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сельсовет</w:t>
            </w:r>
          </w:p>
        </w:tc>
        <w:tc>
          <w:tcPr>
            <w:tcW w:w="2119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2009</w:t>
            </w:r>
          </w:p>
        </w:tc>
        <w:tc>
          <w:tcPr>
            <w:tcW w:w="157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2855,5</w:t>
            </w:r>
          </w:p>
        </w:tc>
        <w:tc>
          <w:tcPr>
            <w:tcW w:w="2532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0,703</w:t>
            </w:r>
          </w:p>
        </w:tc>
      </w:tr>
    </w:tbl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На начало 2012 года численность постоянного населения муниципального образования Аршановский сельсовет составляла  2009 человек, в том числе: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с.Аршаново  - 1715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аал. Сартыков  -   272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аал Хызыл Салда - 22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Таблица 2. Динамика численности постоянного населения муницпального образования (человек).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4"/>
        <w:gridCol w:w="1924"/>
        <w:gridCol w:w="1924"/>
        <w:gridCol w:w="1925"/>
        <w:gridCol w:w="1925"/>
      </w:tblGrid>
      <w:tr w:rsidR="001406C1" w:rsidRPr="001406C1" w:rsidTr="009F25A1"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2009 год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2010 год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2011 год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Отклонение 2011г. к 2009г.</w:t>
            </w:r>
          </w:p>
        </w:tc>
      </w:tr>
      <w:tr w:rsidR="001406C1" w:rsidRPr="001406C1" w:rsidTr="009F25A1"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Численность постоянного населения (на начало года)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1598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1640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1989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+391</w:t>
            </w:r>
          </w:p>
        </w:tc>
      </w:tr>
      <w:tr w:rsidR="001406C1" w:rsidRPr="001406C1" w:rsidTr="009F25A1"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В том числе по населен пунктам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с. Аршаново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1359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1391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1697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+338</w:t>
            </w:r>
          </w:p>
        </w:tc>
      </w:tr>
      <w:tr w:rsidR="001406C1" w:rsidRPr="001406C1" w:rsidTr="009F25A1"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Аал Сартыков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+51</w:t>
            </w:r>
          </w:p>
        </w:tc>
      </w:tr>
      <w:tr w:rsidR="001406C1" w:rsidRPr="001406C1" w:rsidTr="009F25A1"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Аал Хызыл Салда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+2</w:t>
            </w:r>
          </w:p>
        </w:tc>
      </w:tr>
    </w:tbl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0"/>
        <w:jc w:val="left"/>
        <w:textAlignment w:val="auto"/>
        <w:rPr>
          <w:b/>
          <w:sz w:val="26"/>
          <w:szCs w:val="26"/>
        </w:rPr>
      </w:pPr>
      <w:bookmarkStart w:id="21" w:name="_Toc120325480"/>
      <w:bookmarkStart w:id="22" w:name="_Toc120529349"/>
      <w:bookmarkStart w:id="23" w:name="_Toc120339019"/>
      <w:bookmarkStart w:id="24" w:name="_Toc120424916"/>
      <w:bookmarkStart w:id="25" w:name="_Toc120554304"/>
      <w:bookmarkStart w:id="26" w:name="_Toc151570778"/>
      <w:r w:rsidRPr="001406C1">
        <w:rPr>
          <w:b/>
          <w:sz w:val="26"/>
          <w:szCs w:val="26"/>
        </w:rPr>
        <w:t>Таблица 3. Динамика демографических показателей муниципального образования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jc w:val="center"/>
        <w:textAlignment w:val="auto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7"/>
        <w:gridCol w:w="1631"/>
        <w:gridCol w:w="1924"/>
        <w:gridCol w:w="1925"/>
        <w:gridCol w:w="1925"/>
      </w:tblGrid>
      <w:tr w:rsidR="001406C1" w:rsidRPr="001406C1" w:rsidTr="009F25A1">
        <w:tc>
          <w:tcPr>
            <w:tcW w:w="2217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left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Показатели</w:t>
            </w:r>
          </w:p>
        </w:tc>
        <w:tc>
          <w:tcPr>
            <w:tcW w:w="1631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2009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2010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2011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Отклонение 2011 к 2009</w:t>
            </w:r>
          </w:p>
        </w:tc>
      </w:tr>
      <w:tr w:rsidR="001406C1" w:rsidRPr="001406C1" w:rsidTr="009F25A1">
        <w:tc>
          <w:tcPr>
            <w:tcW w:w="2217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left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Число родившихся</w:t>
            </w:r>
          </w:p>
        </w:tc>
        <w:tc>
          <w:tcPr>
            <w:tcW w:w="1631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32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37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36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+4</w:t>
            </w:r>
          </w:p>
        </w:tc>
      </w:tr>
      <w:tr w:rsidR="001406C1" w:rsidRPr="001406C1" w:rsidTr="009F25A1">
        <w:tc>
          <w:tcPr>
            <w:tcW w:w="2217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left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lastRenderedPageBreak/>
              <w:t>Число умерших</w:t>
            </w:r>
          </w:p>
        </w:tc>
        <w:tc>
          <w:tcPr>
            <w:tcW w:w="1631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27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26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27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0</w:t>
            </w:r>
          </w:p>
        </w:tc>
      </w:tr>
      <w:tr w:rsidR="001406C1" w:rsidRPr="001406C1" w:rsidTr="009F25A1">
        <w:tc>
          <w:tcPr>
            <w:tcW w:w="2217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left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631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+5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+11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+9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+3</w:t>
            </w:r>
          </w:p>
        </w:tc>
      </w:tr>
      <w:tr w:rsidR="001406C1" w:rsidRPr="001406C1" w:rsidTr="009F25A1">
        <w:tc>
          <w:tcPr>
            <w:tcW w:w="2217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Число прибывших</w:t>
            </w:r>
          </w:p>
        </w:tc>
        <w:tc>
          <w:tcPr>
            <w:tcW w:w="1631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156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96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158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+2</w:t>
            </w:r>
          </w:p>
        </w:tc>
      </w:tr>
      <w:tr w:rsidR="001406C1" w:rsidRPr="001406C1" w:rsidTr="009F25A1">
        <w:trPr>
          <w:trHeight w:val="288"/>
        </w:trPr>
        <w:tc>
          <w:tcPr>
            <w:tcW w:w="2217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left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Число выбывших</w:t>
            </w:r>
          </w:p>
        </w:tc>
        <w:tc>
          <w:tcPr>
            <w:tcW w:w="1631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64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59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32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-32</w:t>
            </w:r>
          </w:p>
        </w:tc>
      </w:tr>
      <w:tr w:rsidR="001406C1" w:rsidRPr="001406C1" w:rsidTr="009F25A1">
        <w:tc>
          <w:tcPr>
            <w:tcW w:w="2217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left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631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+ 92</w:t>
            </w:r>
          </w:p>
        </w:tc>
        <w:tc>
          <w:tcPr>
            <w:tcW w:w="1924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+ 35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+ 126</w:t>
            </w:r>
          </w:p>
        </w:tc>
        <w:tc>
          <w:tcPr>
            <w:tcW w:w="1925" w:type="dxa"/>
          </w:tcPr>
          <w:p w:rsidR="001406C1" w:rsidRPr="001406C1" w:rsidRDefault="001406C1" w:rsidP="001406C1">
            <w:pPr>
              <w:pStyle w:val="ae"/>
              <w:overflowPunct/>
              <w:autoSpaceDE/>
              <w:autoSpaceDN/>
              <w:adjustRightInd/>
              <w:spacing w:line="240" w:lineRule="auto"/>
              <w:ind w:right="0" w:firstLine="0"/>
              <w:jc w:val="center"/>
              <w:textAlignment w:val="auto"/>
              <w:rPr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+34</w:t>
            </w:r>
          </w:p>
        </w:tc>
      </w:tr>
    </w:tbl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Среди причин смертности ведущими остаются болезни органов кровообращения и онкологические заболевания.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Число родившихся в 2011 году в сравнении с 2009 годом увеличилось на 4 человека. Миграционный прирост в 2011 году в сравнении с 2009 годом увеличился  на 34 человека.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На динамику смертности населения оказывают влияние: старение населения, низкий уровень здоровья населения репродуктивного возраста, ухудшение качества здоровья новорожденных, рост числа социально обусловленных заболеваний (туберкулез, алкоголизм, наркомания и другие), низкий уровень жизни населения.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627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К факторам, воздействующим на состояние здоровья населения, относятся уровень благосостояния населения, образ жизни граждан, уровень развития здравоохранения, развитие физической культуры, спорта и отдыха, поддержка социально уязвимых групп населения.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Уровень жизни и благосостояния населения, в свою очередь, напрямую зависят от уровня занятости, возможности трудоустроиться.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color w:val="FF0000"/>
          <w:sz w:val="26"/>
          <w:szCs w:val="26"/>
        </w:rPr>
      </w:pPr>
      <w:r w:rsidRPr="001406C1">
        <w:rPr>
          <w:sz w:val="26"/>
          <w:szCs w:val="26"/>
        </w:rPr>
        <w:t xml:space="preserve">Уровень зарегистрированной безработицы к трудоспособному населению в трудоспособном возрасте составляет </w:t>
      </w:r>
      <w:r w:rsidRPr="001406C1">
        <w:rPr>
          <w:color w:val="FF0000"/>
          <w:sz w:val="26"/>
          <w:szCs w:val="26"/>
        </w:rPr>
        <w:t xml:space="preserve">  </w:t>
      </w:r>
      <w:r w:rsidRPr="001406C1">
        <w:rPr>
          <w:sz w:val="26"/>
          <w:szCs w:val="26"/>
        </w:rPr>
        <w:t>4,2%.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Численность постоянного населения в трудоспособном возрасте 56,35 % от общей численности населения.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Численность пенсионеров по старости составляет  21,95% от общей численности населения.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Демографическая ситуация является индикатором процессов, происходящих в экономике и социальной сфере муниципального образования. Стабилизации и улучшению демографической ситуации в муниципальном образовании будут способствовать мероприятия Программы социально-экономического развития муниципального образования Аршановский сельсовет на 2011-2015 годы, направленные на повышение уровня жизни населения посредством улучшения качества предоставления муниципальных услуг, стимулирования и развития среднего и малого бизнеса, улучшения условий проживания населения и т.д.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Качество жизни населения во многом зависит от регулярности получения доходов. Задолженность по заработной плате в бюджетной сфере отсутствует.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 xml:space="preserve">Природно-ресурсный потенциал муниципального образования характеризуется наличием на территории 20,7 тыс. га с/х угодий, большая часть которых в данное время не используется. Пахотные земли истощены и подвержены ветровой эрозии. По данным геологической разведки имеются залежи каменных углей, но они не разрабатываются в данное время. 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На территории муниципального образования действуют  и пять крестьянских (фермерских) хозяйств.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570"/>
        <w:textAlignment w:val="auto"/>
        <w:rPr>
          <w:b/>
          <w:sz w:val="26"/>
          <w:szCs w:val="26"/>
        </w:rPr>
      </w:pP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0"/>
        <w:textAlignment w:val="auto"/>
        <w:rPr>
          <w:b/>
          <w:sz w:val="26"/>
          <w:szCs w:val="26"/>
        </w:rPr>
      </w:pPr>
      <w:r w:rsidRPr="001406C1">
        <w:rPr>
          <w:b/>
          <w:sz w:val="26"/>
          <w:szCs w:val="26"/>
        </w:rPr>
        <w:t>2. Концепция Программы реформирования муниципальных финансов  администрации Аршановского сельсовета</w:t>
      </w:r>
    </w:p>
    <w:p w:rsidR="001406C1" w:rsidRPr="001406C1" w:rsidRDefault="001406C1" w:rsidP="001406C1">
      <w:pPr>
        <w:pStyle w:val="ae"/>
        <w:overflowPunct/>
        <w:autoSpaceDE/>
        <w:autoSpaceDN/>
        <w:adjustRightInd/>
        <w:spacing w:line="240" w:lineRule="auto"/>
        <w:ind w:right="0" w:firstLine="0"/>
        <w:textAlignment w:val="auto"/>
        <w:rPr>
          <w:b/>
          <w:kern w:val="32"/>
          <w:sz w:val="26"/>
          <w:szCs w:val="26"/>
        </w:rPr>
      </w:pPr>
      <w:r w:rsidRPr="001406C1">
        <w:rPr>
          <w:b/>
          <w:sz w:val="26"/>
          <w:szCs w:val="26"/>
        </w:rPr>
        <w:t>на 2012 – 201</w:t>
      </w:r>
      <w:bookmarkStart w:id="27" w:name="_Toc120325481"/>
      <w:bookmarkStart w:id="28" w:name="_Toc120529350"/>
      <w:bookmarkStart w:id="29" w:name="_Toc120339020"/>
      <w:bookmarkStart w:id="30" w:name="_Toc120424917"/>
      <w:bookmarkStart w:id="31" w:name="_Toc120554305"/>
      <w:bookmarkStart w:id="32" w:name="_Toc151570779"/>
      <w:bookmarkEnd w:id="21"/>
      <w:bookmarkEnd w:id="22"/>
      <w:bookmarkEnd w:id="23"/>
      <w:bookmarkEnd w:id="24"/>
      <w:bookmarkEnd w:id="25"/>
      <w:bookmarkEnd w:id="26"/>
      <w:r w:rsidRPr="001406C1">
        <w:rPr>
          <w:b/>
          <w:sz w:val="26"/>
          <w:szCs w:val="26"/>
        </w:rPr>
        <w:t>4 годы</w:t>
      </w:r>
    </w:p>
    <w:bookmarkEnd w:id="27"/>
    <w:bookmarkEnd w:id="28"/>
    <w:bookmarkEnd w:id="29"/>
    <w:bookmarkEnd w:id="30"/>
    <w:bookmarkEnd w:id="31"/>
    <w:bookmarkEnd w:id="32"/>
    <w:p w:rsidR="001406C1" w:rsidRPr="001406C1" w:rsidRDefault="001406C1" w:rsidP="001406C1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100"/>
        <w:spacing w:before="0" w:line="240" w:lineRule="auto"/>
        <w:ind w:firstLine="570"/>
        <w:rPr>
          <w:sz w:val="26"/>
          <w:szCs w:val="26"/>
        </w:rPr>
      </w:pPr>
      <w:r w:rsidRPr="001406C1">
        <w:rPr>
          <w:sz w:val="26"/>
          <w:szCs w:val="26"/>
        </w:rPr>
        <w:t>Предлагаемая концепция Программы реформирования муниципальных финансов администрации Аршановского сельсовета на 2012−2014 годы    предполагает комплексную реализацию мероприятий, направленных на достижение стратегической цели по улучшению качества управления муниципальными финансами администрации Аршановского сельсовета посредством:</w:t>
      </w:r>
    </w:p>
    <w:p w:rsidR="001406C1" w:rsidRPr="001406C1" w:rsidRDefault="001406C1" w:rsidP="001406C1">
      <w:pPr>
        <w:pStyle w:val="ae"/>
        <w:numPr>
          <w:ilvl w:val="0"/>
          <w:numId w:val="11"/>
        </w:numPr>
        <w:tabs>
          <w:tab w:val="left" w:pos="9354"/>
        </w:tabs>
        <w:spacing w:line="240" w:lineRule="auto"/>
        <w:ind w:left="0" w:right="0"/>
        <w:rPr>
          <w:sz w:val="26"/>
          <w:szCs w:val="26"/>
        </w:rPr>
      </w:pPr>
      <w:r w:rsidRPr="001406C1">
        <w:rPr>
          <w:sz w:val="26"/>
          <w:szCs w:val="26"/>
        </w:rPr>
        <w:t>стабилизации бюджетной системы муниципального образования;</w:t>
      </w:r>
    </w:p>
    <w:p w:rsidR="001406C1" w:rsidRPr="001406C1" w:rsidRDefault="001406C1" w:rsidP="001406C1">
      <w:pPr>
        <w:pStyle w:val="ae"/>
        <w:numPr>
          <w:ilvl w:val="0"/>
          <w:numId w:val="10"/>
        </w:numPr>
        <w:tabs>
          <w:tab w:val="left" w:pos="9354"/>
        </w:tabs>
        <w:spacing w:line="240" w:lineRule="auto"/>
        <w:ind w:left="0" w:right="0"/>
        <w:rPr>
          <w:sz w:val="26"/>
          <w:szCs w:val="26"/>
        </w:rPr>
      </w:pPr>
      <w:r w:rsidRPr="001406C1">
        <w:rPr>
          <w:sz w:val="26"/>
          <w:szCs w:val="26"/>
        </w:rPr>
        <w:t>улучшения качества администрирования бюджета за счет повышения прозрачности бюджета и качества его планирования;</w:t>
      </w:r>
    </w:p>
    <w:p w:rsidR="001406C1" w:rsidRPr="001406C1" w:rsidRDefault="001406C1" w:rsidP="001406C1">
      <w:pPr>
        <w:pStyle w:val="ae"/>
        <w:numPr>
          <w:ilvl w:val="0"/>
          <w:numId w:val="12"/>
        </w:numPr>
        <w:tabs>
          <w:tab w:val="left" w:pos="9354"/>
        </w:tabs>
        <w:spacing w:line="240" w:lineRule="auto"/>
        <w:ind w:left="0" w:right="0"/>
        <w:rPr>
          <w:sz w:val="26"/>
          <w:szCs w:val="26"/>
        </w:rPr>
      </w:pPr>
      <w:r w:rsidRPr="001406C1">
        <w:rPr>
          <w:sz w:val="26"/>
          <w:szCs w:val="26"/>
        </w:rPr>
        <w:t xml:space="preserve">повышения эффективности и результативности расходов бюджета; 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tabs>
          <w:tab w:val="left" w:pos="9354"/>
        </w:tabs>
        <w:spacing w:line="240" w:lineRule="auto"/>
        <w:ind w:left="0" w:right="0"/>
        <w:rPr>
          <w:sz w:val="26"/>
          <w:szCs w:val="26"/>
        </w:rPr>
      </w:pPr>
      <w:r w:rsidRPr="001406C1">
        <w:rPr>
          <w:sz w:val="26"/>
          <w:szCs w:val="26"/>
        </w:rPr>
        <w:t>совершенствования использования местных экономических – потенциалов развития.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Программа предусматривает не только механизмы ее реализации, но и инструменты по оценке результатов. Достижение комплексного результата повышения эффективности и качества управления финансами администрации  Аршановского сельсовета заключается в повышении качества конечного продукта бюджетной системы - предоставляемых населению муниципального образования бюджетных услуг.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Социальная задача Программы заключается в том, чтобы население Аршановского сельсовета в конечном итоге получило наилучшее соотношение цены и качества оплачиваемых ими услуг.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33" w:name="_Toc120550591"/>
      <w:bookmarkStart w:id="34" w:name="_Toc120325483"/>
      <w:bookmarkStart w:id="35" w:name="_Toc120529352"/>
      <w:bookmarkStart w:id="36" w:name="_Toc120424919"/>
      <w:bookmarkStart w:id="37" w:name="_Toc120554307"/>
      <w:bookmarkStart w:id="38" w:name="_Toc151570781"/>
      <w:bookmarkEnd w:id="33"/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2.1.  Обоснование необходимости проведения рефор</w:t>
      </w:r>
      <w:bookmarkEnd w:id="34"/>
      <w:bookmarkEnd w:id="35"/>
      <w:bookmarkEnd w:id="36"/>
      <w:bookmarkEnd w:id="37"/>
      <w:bookmarkEnd w:id="38"/>
      <w:r w:rsidRPr="001406C1">
        <w:rPr>
          <w:rFonts w:ascii="Times New Roman" w:hAnsi="Times New Roman" w:cs="Times New Roman"/>
          <w:b/>
          <w:sz w:val="26"/>
          <w:szCs w:val="26"/>
        </w:rPr>
        <w:t>мы</w:t>
      </w:r>
    </w:p>
    <w:p w:rsidR="001406C1" w:rsidRPr="001406C1" w:rsidRDefault="001406C1" w:rsidP="001406C1">
      <w:pPr>
        <w:spacing w:after="0" w:line="240" w:lineRule="auto"/>
        <w:ind w:firstLine="741"/>
        <w:jc w:val="both"/>
        <w:rPr>
          <w:rFonts w:ascii="Times New Roman" w:hAnsi="Times New Roman" w:cs="Times New Roman"/>
          <w:b/>
          <w:sz w:val="26"/>
          <w:szCs w:val="26"/>
          <w:highlight w:val="red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 целью стимулирования экономических реформ, активизации процессов финансового оздоровления, содействия реформированию бюджетной сферы и бюджетного процесса органами местного самоуправления Аршановского сельсовета принято решение о необходимости разработки и последующей реализации Программы реформирования.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За последние годы был принят ряд мероприятий направленных на совершенствование управления финансами муниципального образования. В число этих мероприятий вошли: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проведение мероприятий по стабилизации и снижению кредиторской задолженности бюджета муниципального образования;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переход на казначейскую систему исполнения бюджета и другие меры, направленные на повышение прозрачности финансов;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- опубликование (обнародование) нормативно-правовых актов по вопросам бюджетной и налоговой политики. 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Анализ состояния муниципальных финансов, несмотря на значительный прогресс в направлении создания эффективной системы управления муниципальными финансами показывает, что некоторые ее элементы функционируют с недостаточно высокой степенью эффективности и требуют разработки мероприятий по их совершенствованию. Основные из них: 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необеспеченность расходных обязательств Аршановского сельсовета, определенными нормативно-правовыми актами, доходными источниками;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   процедура выравнивания бюджетной обеспеченности территории нуждается в совершенствовании, необходимо усилить составляющие, которыми мотивируют органы местного самоуправления поселения к повышению доходного потенциала территории, а также количества и качества предоставляемых бюджетных услуг;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-   система управления расходами бюджета, где необходимо отметить недостаточный контроль, анализ за эффективностью и результативностью бюджетных расходов;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нехватка квалификационных кадров, имеющих опыт работы в современных социально-экономических условиях;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   поставленные задачи по оказанию полноценных и качественных бюджетных услуг населению поселения требуют детальной конкретизации.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Анализ проблем в финансово-бюджетной сфере Аршановского сельсовета демонстрирует необходимость проведения комплексного реформирования муниципальных финансов в соответствии с основными направлениями бюджетной и административной реформ, в частности: совершенствование бюджетной политики в среднесрочном периоде, повышение эффективности системы управления муниципальными финансами и внедрение новой культуры муниципального управления, ориентированной на предоставление высококачественных бюджетных услуг населению.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Предлагаемая программа реформирования предполагает не только реализацию ряда мероприятий, решающих существующие проблемы и создающих потенциал для перехода на более качественный уровень управления, но и предусматривает механизмы, с помощью которых это станет  возможным. 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Администрация Аршановского сельсовета ставя перед собой задачу повышения эффективности использования бюджетных средств, закрепления благоприятных условий для экономического роста, считает необходимым проведение реформирования системы муниципальных финансов.</w:t>
      </w:r>
    </w:p>
    <w:p w:rsidR="001406C1" w:rsidRPr="001406C1" w:rsidRDefault="001406C1" w:rsidP="001406C1">
      <w:pPr>
        <w:pStyle w:val="2"/>
        <w:rPr>
          <w:i/>
          <w:sz w:val="26"/>
          <w:szCs w:val="26"/>
        </w:rPr>
      </w:pPr>
      <w:bookmarkStart w:id="39" w:name="_Toc120325484"/>
      <w:bookmarkStart w:id="40" w:name="_Toc120529353"/>
      <w:bookmarkStart w:id="41" w:name="_Toc120424920"/>
      <w:bookmarkStart w:id="42" w:name="_Toc120554308"/>
      <w:bookmarkStart w:id="43" w:name="_Toc151570782"/>
      <w:r w:rsidRPr="001406C1">
        <w:rPr>
          <w:i/>
          <w:sz w:val="26"/>
          <w:szCs w:val="26"/>
        </w:rPr>
        <w:t>2.2  Цели и задачи Программы реформирования</w:t>
      </w:r>
      <w:bookmarkEnd w:id="43"/>
    </w:p>
    <w:bookmarkEnd w:id="39"/>
    <w:bookmarkEnd w:id="40"/>
    <w:bookmarkEnd w:id="41"/>
    <w:bookmarkEnd w:id="42"/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Данная Программа реформирования – неотъемлемая и важная часть общей </w:t>
      </w:r>
      <w:r w:rsidRPr="001406C1">
        <w:rPr>
          <w:rFonts w:ascii="Times New Roman" w:hAnsi="Times New Roman" w:cs="Times New Roman"/>
          <w:spacing w:val="-4"/>
          <w:sz w:val="26"/>
          <w:szCs w:val="26"/>
        </w:rPr>
        <w:t>стратегии динамичного социально-экономического развития Аршанов</w:t>
      </w:r>
      <w:r w:rsidRPr="001406C1">
        <w:rPr>
          <w:rFonts w:ascii="Times New Roman" w:hAnsi="Times New Roman" w:cs="Times New Roman"/>
          <w:sz w:val="26"/>
          <w:szCs w:val="26"/>
        </w:rPr>
        <w:t>ского сельсовета. Программа реформирования является комплексным документом модернизации и совершенствования всех аспектов управления муниципальными финансами Аршановского  сельсовета.</w:t>
      </w:r>
    </w:p>
    <w:p w:rsidR="001406C1" w:rsidRPr="001406C1" w:rsidRDefault="001406C1" w:rsidP="001406C1">
      <w:pPr>
        <w:tabs>
          <w:tab w:val="left" w:pos="741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 xml:space="preserve">Главная цель Программы реформирования - </w:t>
      </w:r>
      <w:r w:rsidRPr="001406C1">
        <w:rPr>
          <w:rFonts w:ascii="Times New Roman" w:hAnsi="Times New Roman" w:cs="Times New Roman"/>
          <w:bCs/>
          <w:sz w:val="26"/>
          <w:szCs w:val="26"/>
        </w:rPr>
        <w:t>с</w:t>
      </w:r>
      <w:r w:rsidRPr="001406C1">
        <w:rPr>
          <w:rFonts w:ascii="Times New Roman" w:hAnsi="Times New Roman" w:cs="Times New Roman"/>
          <w:sz w:val="26"/>
          <w:szCs w:val="26"/>
        </w:rPr>
        <w:t>оздание механизма непрерывного совершенствования управления муниципальными финансами.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соответствии со стратегической целью основными целями реформирования финансов на муниципальном уровне являются: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spacing w:line="240" w:lineRule="auto"/>
        <w:ind w:left="0" w:right="0" w:hanging="415"/>
        <w:rPr>
          <w:sz w:val="26"/>
          <w:szCs w:val="26"/>
        </w:rPr>
      </w:pPr>
      <w:r w:rsidRPr="001406C1">
        <w:rPr>
          <w:sz w:val="26"/>
          <w:szCs w:val="26"/>
        </w:rPr>
        <w:t>улучшение качества администрирования бюджета Аршановского сельсовета;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spacing w:line="240" w:lineRule="auto"/>
        <w:ind w:left="0" w:right="0" w:hanging="415"/>
        <w:rPr>
          <w:sz w:val="26"/>
          <w:szCs w:val="26"/>
        </w:rPr>
      </w:pPr>
      <w:r w:rsidRPr="001406C1">
        <w:rPr>
          <w:sz w:val="26"/>
          <w:szCs w:val="26"/>
        </w:rPr>
        <w:t>повышение прозрачности и качества бюджетного планирования;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spacing w:line="240" w:lineRule="auto"/>
        <w:ind w:left="0" w:right="0" w:hanging="415"/>
        <w:rPr>
          <w:sz w:val="26"/>
          <w:szCs w:val="26"/>
        </w:rPr>
      </w:pPr>
      <w:r w:rsidRPr="001406C1">
        <w:rPr>
          <w:sz w:val="26"/>
          <w:szCs w:val="26"/>
        </w:rPr>
        <w:t>повышение эффективности и результативности бюджетных расходов;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overflowPunct/>
        <w:autoSpaceDE/>
        <w:autoSpaceDN/>
        <w:adjustRightInd/>
        <w:spacing w:line="240" w:lineRule="auto"/>
        <w:ind w:left="0" w:right="0" w:hanging="415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создание благоприятных условий для устойчивого социально-экономического развития Аршановского сельсовета;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overflowPunct/>
        <w:autoSpaceDE/>
        <w:autoSpaceDN/>
        <w:adjustRightInd/>
        <w:spacing w:line="240" w:lineRule="auto"/>
        <w:ind w:left="0" w:right="0" w:hanging="415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повышение удовлетворенности населения муниципального образования деятельностью органов местного самоуправления и качеством предоставляемых населению муниципальных бюджетных услуг;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overflowPunct/>
        <w:autoSpaceDE/>
        <w:autoSpaceDN/>
        <w:adjustRightInd/>
        <w:spacing w:line="240" w:lineRule="auto"/>
        <w:ind w:left="0" w:right="0" w:hanging="415"/>
        <w:textAlignment w:val="auto"/>
        <w:rPr>
          <w:sz w:val="26"/>
          <w:szCs w:val="26"/>
        </w:rPr>
      </w:pPr>
      <w:r w:rsidRPr="001406C1">
        <w:rPr>
          <w:sz w:val="26"/>
          <w:szCs w:val="26"/>
        </w:rPr>
        <w:t>совершенствование механизмов эффективного управления муниципальным имуществом;</w:t>
      </w:r>
    </w:p>
    <w:p w:rsidR="001406C1" w:rsidRPr="001406C1" w:rsidRDefault="001406C1" w:rsidP="001406C1">
      <w:pPr>
        <w:pStyle w:val="ae"/>
        <w:numPr>
          <w:ilvl w:val="0"/>
          <w:numId w:val="13"/>
        </w:numPr>
        <w:spacing w:line="240" w:lineRule="auto"/>
        <w:ind w:left="0" w:right="0" w:hanging="415"/>
        <w:rPr>
          <w:sz w:val="26"/>
          <w:szCs w:val="26"/>
        </w:rPr>
      </w:pPr>
      <w:r w:rsidRPr="001406C1">
        <w:rPr>
          <w:sz w:val="26"/>
          <w:szCs w:val="26"/>
        </w:rPr>
        <w:t>создание благоприятных условий для увеличения доходной базы бюджета Аршановского сельсовета.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Цели Программы реформирования, обусловленные результатами анализа текущего состояния муниципальных финансов Аршановского сельсовета, призваны устранить основные недостатки в управлении общественными финансами в ходе реализации основных мероприятий Программы реформирования.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Для достижения поставленных целей и повышения качества управления общественными финансами в рамках реализации Программы реформирования необходимо решение следующих задач: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эффективности и результативности бюджетных расходов;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совершенствование системы бюджетирования, ориентированной на результат, разработка и утве</w:t>
      </w:r>
      <w:r w:rsidRPr="001406C1">
        <w:rPr>
          <w:rFonts w:ascii="Times New Roman" w:hAnsi="Times New Roman" w:cs="Times New Roman"/>
          <w:sz w:val="26"/>
          <w:szCs w:val="26"/>
        </w:rPr>
        <w:t>р</w:t>
      </w:r>
      <w:r w:rsidRPr="001406C1">
        <w:rPr>
          <w:rFonts w:ascii="Times New Roman" w:hAnsi="Times New Roman" w:cs="Times New Roman"/>
          <w:sz w:val="26"/>
          <w:szCs w:val="26"/>
        </w:rPr>
        <w:t>ждение стандартов качества бюджетных услуг;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совершенствование системы оценки качества предоставляемых муниципальных бюджетных услуг, эффективности;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мобилизация финансовых ресурсов на улучшение социально-экономического положения в муниципальном образовании;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оздоровление финансового состояния предприятий жилищно-коммунального хозяйства;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создание условий для развития доходной базы;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повышение эффективности использования муниципального имущес</w:t>
      </w:r>
      <w:r w:rsidRPr="001406C1">
        <w:rPr>
          <w:rFonts w:ascii="Times New Roman" w:hAnsi="Times New Roman" w:cs="Times New Roman"/>
          <w:sz w:val="26"/>
          <w:szCs w:val="26"/>
        </w:rPr>
        <w:t>т</w:t>
      </w:r>
      <w:r w:rsidRPr="001406C1">
        <w:rPr>
          <w:rFonts w:ascii="Times New Roman" w:hAnsi="Times New Roman" w:cs="Times New Roman"/>
          <w:sz w:val="26"/>
          <w:szCs w:val="26"/>
        </w:rPr>
        <w:t>ва;</w:t>
      </w:r>
    </w:p>
    <w:p w:rsidR="001406C1" w:rsidRPr="001406C1" w:rsidRDefault="001406C1" w:rsidP="001406C1">
      <w:pPr>
        <w:numPr>
          <w:ilvl w:val="0"/>
          <w:numId w:val="15"/>
        </w:numPr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эффективности использования муниципальной земли;</w:t>
      </w:r>
    </w:p>
    <w:p w:rsidR="001406C1" w:rsidRPr="001406C1" w:rsidRDefault="001406C1" w:rsidP="001406C1">
      <w:pPr>
        <w:numPr>
          <w:ilvl w:val="0"/>
          <w:numId w:val="15"/>
        </w:numPr>
        <w:tabs>
          <w:tab w:val="num" w:pos="1083"/>
        </w:tabs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совершенствование долговой политики;</w:t>
      </w:r>
    </w:p>
    <w:p w:rsidR="001406C1" w:rsidRPr="001406C1" w:rsidRDefault="001406C1" w:rsidP="001406C1">
      <w:pPr>
        <w:numPr>
          <w:ilvl w:val="0"/>
          <w:numId w:val="15"/>
        </w:numPr>
        <w:tabs>
          <w:tab w:val="num" w:pos="1083"/>
        </w:tabs>
        <w:spacing w:after="0" w:line="240" w:lineRule="auto"/>
        <w:ind w:left="0" w:hanging="39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внедрение актуальных механизмов повышения открытости упра</w:t>
      </w:r>
      <w:r w:rsidRPr="001406C1">
        <w:rPr>
          <w:rFonts w:ascii="Times New Roman" w:hAnsi="Times New Roman" w:cs="Times New Roman"/>
          <w:sz w:val="26"/>
          <w:szCs w:val="26"/>
        </w:rPr>
        <w:t>в</w:t>
      </w:r>
      <w:r w:rsidRPr="001406C1">
        <w:rPr>
          <w:rFonts w:ascii="Times New Roman" w:hAnsi="Times New Roman" w:cs="Times New Roman"/>
          <w:sz w:val="26"/>
          <w:szCs w:val="26"/>
        </w:rPr>
        <w:t>ления муниципальными финансами.</w:t>
      </w:r>
    </w:p>
    <w:p w:rsidR="001406C1" w:rsidRPr="001406C1" w:rsidRDefault="001406C1" w:rsidP="001406C1">
      <w:pPr>
        <w:tabs>
          <w:tab w:val="num" w:pos="1083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Решение этих задач в полной мере возможно только в условиях внедрения в бюджетный процесс новых технологий управления</w:t>
      </w:r>
      <w:bookmarkStart w:id="44" w:name="C233"/>
      <w:bookmarkStart w:id="45" w:name="C234"/>
      <w:bookmarkEnd w:id="44"/>
      <w:bookmarkEnd w:id="45"/>
      <w:r w:rsidRPr="001406C1">
        <w:rPr>
          <w:rFonts w:ascii="Times New Roman" w:hAnsi="Times New Roman" w:cs="Times New Roman"/>
          <w:sz w:val="26"/>
          <w:szCs w:val="26"/>
        </w:rPr>
        <w:t xml:space="preserve"> муниципальными финансами, в которых акцент с управления затратами перенесен на качественное исполнение функций.</w:t>
      </w:r>
    </w:p>
    <w:p w:rsidR="001406C1" w:rsidRPr="001406C1" w:rsidRDefault="001406C1" w:rsidP="001406C1">
      <w:pPr>
        <w:spacing w:after="0" w:line="240" w:lineRule="auto"/>
        <w:ind w:firstLine="573"/>
        <w:jc w:val="both"/>
        <w:rPr>
          <w:rFonts w:ascii="Times New Roman" w:hAnsi="Times New Roman" w:cs="Times New Roman"/>
          <w:sz w:val="26"/>
          <w:szCs w:val="26"/>
        </w:rPr>
      </w:pPr>
      <w:bookmarkStart w:id="46" w:name="_Toc120529355"/>
      <w:bookmarkStart w:id="47" w:name="_Toc120550596"/>
      <w:bookmarkEnd w:id="46"/>
      <w:bookmarkEnd w:id="47"/>
    </w:p>
    <w:p w:rsidR="001406C1" w:rsidRPr="001406C1" w:rsidRDefault="001406C1" w:rsidP="001406C1">
      <w:pPr>
        <w:pStyle w:val="2"/>
        <w:tabs>
          <w:tab w:val="left" w:pos="-57"/>
        </w:tabs>
        <w:rPr>
          <w:i/>
          <w:sz w:val="26"/>
          <w:szCs w:val="26"/>
        </w:rPr>
      </w:pPr>
      <w:bookmarkStart w:id="48" w:name="_Toc151570786"/>
      <w:r w:rsidRPr="001406C1">
        <w:rPr>
          <w:i/>
          <w:sz w:val="26"/>
          <w:szCs w:val="26"/>
        </w:rPr>
        <w:t>2.3  Ожидаемые результаты реализации Программы реформирования по направлениям</w:t>
      </w:r>
      <w:bookmarkEnd w:id="48"/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Поставленные цели и задачи реформы потребуют существенных усилий и напряженной работы всех структурных подразделений Аршановского сельсовета. 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Ниже приведен перечень ожидаемых результатов в разрезе основных направлений реформирования.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 направлению </w:t>
      </w:r>
      <w:r w:rsidRPr="001406C1">
        <w:rPr>
          <w:rFonts w:ascii="Times New Roman" w:hAnsi="Times New Roman" w:cs="Times New Roman"/>
          <w:b/>
          <w:i/>
          <w:sz w:val="26"/>
          <w:szCs w:val="26"/>
        </w:rPr>
        <w:t>«</w:t>
      </w:r>
      <w:r w:rsidRPr="001406C1">
        <w:rPr>
          <w:rFonts w:ascii="Times New Roman" w:hAnsi="Times New Roman" w:cs="Times New Roman"/>
          <w:b/>
          <w:sz w:val="26"/>
          <w:szCs w:val="26"/>
        </w:rPr>
        <w:t>Реформа бюджетного процесса и управления расходами»</w:t>
      </w:r>
      <w:r w:rsidRPr="001406C1">
        <w:rPr>
          <w:rFonts w:ascii="Times New Roman" w:hAnsi="Times New Roman" w:cs="Times New Roman"/>
          <w:sz w:val="26"/>
          <w:szCs w:val="26"/>
        </w:rPr>
        <w:t>: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рамках реализаций мероприятий данного направления будут достигнуты следующие результаты: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создание механизмов, обеспечивающих прозрачность и открытость бюджетного процесса и информации о финансовом состоянии муниципального сектора для общественности;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экономической эффективности бюджетных расходов;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качества финансового планирования и финансового контроля;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самостоятельности участников бюджетного процесса за счет делегирования бюджетных полномочий в рамках реализации Программы реформирования;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уточнение перечня бюджетных услуг, оказываемых за счет средств местного бюджета, разработка и мониторинг стандартов качества бюджетных услуг;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сокращение нерациональных расходов за счет оптимизации состава предоставляемых бюджетных услуг;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повышение ответственности получателей бюджетных средств за организацию работы с финансовыми документами, обеспечение предсказуемости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>ресурсов бюджетополучателей и, как следствие, создание стимулов для оптимизации расходов;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средств, полученных учреждениями от оказания платных услуг и иной приносящей доход деятельности;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удовлетворенности населения муниципального образования предоставляемыми бюджетными услугами.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Ожидаемый эффект:</w:t>
      </w:r>
      <w:r w:rsidRPr="001406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оптимизация перечня основных социальных услуг и повышение качества предоставляемых бюджетных услуг за счет внедрения стандартов качества бюджетных услуг;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повышение доли бюджетных расходов (без учета субвенций на исполнение делегированных полномочий), которые имеют стандарты качества предоставления бюджетных услуг до 50%;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средств  бюджета за счет оценки потребности в предоставлении бюджетных услуг при формировании расходов на очередной финансовый год;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применение практики реализации муниципальных целевых программ   и их оценки на основании индикаторов оценки результативности планируемых результатов;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увеличение доли муниципальных  целевых программ в общем объеме расходов бюджета;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формирование сбалансированного и реалистичного бюджета Аршановского сельсовета на очередной финансовый год;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отсутствие прироста кредиторской задолженности.</w:t>
      </w:r>
    </w:p>
    <w:p w:rsidR="001406C1" w:rsidRPr="001406C1" w:rsidRDefault="001406C1" w:rsidP="001406C1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keepNext/>
        <w:spacing w:after="0" w:line="240" w:lineRule="auto"/>
        <w:ind w:firstLine="684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 направлению </w:t>
      </w:r>
      <w:r w:rsidRPr="001406C1">
        <w:rPr>
          <w:rFonts w:ascii="Times New Roman" w:hAnsi="Times New Roman" w:cs="Times New Roman"/>
          <w:b/>
          <w:sz w:val="26"/>
          <w:szCs w:val="26"/>
        </w:rPr>
        <w:t>«Политика муниципального образования в отношении формирования доходов бюджета»</w:t>
      </w:r>
      <w:r w:rsidRPr="001406C1">
        <w:rPr>
          <w:rFonts w:ascii="Times New Roman" w:hAnsi="Times New Roman" w:cs="Times New Roman"/>
          <w:sz w:val="26"/>
          <w:szCs w:val="26"/>
        </w:rPr>
        <w:t>: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рамках реализаций мероприятий данного направления будут достигнуты следующие результаты: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выявление причин возникновения налоговой недоимки по местным налогам в бюджет Аршановского сельсовета, в результате проведенного анализа;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пересмотр принципов предоставления налоговых льгот (в случае их предоставления).</w:t>
      </w:r>
    </w:p>
    <w:p w:rsidR="001406C1" w:rsidRPr="001406C1" w:rsidRDefault="001406C1" w:rsidP="001406C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Ожидаемый эффект:</w:t>
      </w:r>
      <w:r w:rsidRPr="001406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сокращение суммы налоговой недоимки по сравнению с предыдущим отчетным годом.</w:t>
      </w:r>
    </w:p>
    <w:p w:rsidR="001406C1" w:rsidRPr="001406C1" w:rsidRDefault="001406C1" w:rsidP="001406C1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 направлению </w:t>
      </w:r>
      <w:r w:rsidRPr="001406C1">
        <w:rPr>
          <w:rFonts w:ascii="Times New Roman" w:hAnsi="Times New Roman" w:cs="Times New Roman"/>
          <w:b/>
          <w:sz w:val="26"/>
          <w:szCs w:val="26"/>
        </w:rPr>
        <w:t>«Долговая политика»</w:t>
      </w:r>
      <w:r w:rsidRPr="001406C1">
        <w:rPr>
          <w:rFonts w:ascii="Times New Roman" w:hAnsi="Times New Roman" w:cs="Times New Roman"/>
          <w:sz w:val="26"/>
          <w:szCs w:val="26"/>
        </w:rPr>
        <w:t xml:space="preserve"> необходимо обеспечить: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контроль за состоянием кредиторской задолженности, ежемесячный анализ;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запрет на принятие муниципальными бюджетными учреждениями обязательств, не покрываемых источниками финансирования.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Ожидаемый эффект:</w:t>
      </w:r>
      <w:r w:rsidRPr="001406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общий результат совершенствования муниципальной долговой политики ожидается в сокращении долговой нагрузки на бюджет и снижении расходов на обслуживание муниципального долга в сопоставимых условиях;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объем краткосрочной задолженности без учета кредиторской задолженности по заработной плате за вторую половину предшествующего месяца и отчислениям во внебюджетные фонды за предшествующий месяц  (срок погашения которой составляет менее одного года) менее 10% доходов бюджета (без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>учета субвенций на исполнение делегированных полномочий) и не превышает среднемесячных расходов бюджета.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 направлению </w:t>
      </w:r>
      <w:r w:rsidRPr="001406C1">
        <w:rPr>
          <w:rFonts w:ascii="Times New Roman" w:hAnsi="Times New Roman" w:cs="Times New Roman"/>
          <w:b/>
          <w:sz w:val="26"/>
          <w:szCs w:val="26"/>
        </w:rPr>
        <w:t>«Управление собственностью»</w:t>
      </w:r>
      <w:r w:rsidRPr="001406C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инвентаризации текущего состояния  объектов муниципальной собственности для повышения эффективности использования муниципальной собственности  и оптимизации ее структуры;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ведение реестра муниципального имущества с целью  систематического учета величины и структуры муниципальной собственности Аршановского  сельсовета;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государственная регистрация права собственности Аршановского сельсовета на земельные участки, сформированные из невостребованных земельных долей, ввод информации в автоматизированные базы данных;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ведение доступного для физических и юридических лиц реестра земельных участков, которые могут быть переданы в аренду или на ином праве, так же позволит более рационально использовать земельные участки Аршановского сельсовета.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Ожидаемый эффект:</w:t>
      </w:r>
      <w:r w:rsidRPr="001406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формирование баланса имущества Аршановского сельсовета, что является непременным условием выполнения задачи привлечения инвестиций путем предоставления гарантий инвесторам не за счет доходов бюджета, а за счет реальных активов;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оборотоспособности муниципального имущества;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увеличение доходов бюджета на основе эффективного управления муниципальной собственностью.  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увеличение доходов бюджета за счет роста поступлений от использования и реализации земельных участков;</w:t>
      </w:r>
    </w:p>
    <w:p w:rsidR="001406C1" w:rsidRPr="001406C1" w:rsidRDefault="001406C1" w:rsidP="001406C1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обеспечение оперативности и качества принятия управленческих решений по распоряжению земельными участками и прочно связанными с ними объектами недвижимости, находящимися в муниципальной собственности.</w:t>
      </w:r>
      <w:bookmarkStart w:id="49" w:name="_Toc151570785"/>
      <w:r w:rsidRPr="001406C1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2.4      Этапы реализации Программы  реформирования</w:t>
      </w:r>
      <w:bookmarkEnd w:id="49"/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Комплексный план реализации Программы реформирования включает в себя следующие основные этапы: 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Анализ исходного состояния – проведение анализа исходного состояния муниципальных финансов Аршановского  сельсовета по состоянию на 01.07.2012 г.;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1-й этап – реализация мероприятий Программы реформирования, завершение которых планируется осуществить в срок до 1 октября 2013 года;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2-й этап – реализация мероприятий Программы реформирования, завершение которых планируется осуществить в срок до 31 декабря 2014года.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Очередность выполнения мероприятий в рамках этапов определена исходя из анализа текущего состояния, готовности органа местного самоуправления к проводимым </w:t>
      </w:r>
      <w:r w:rsidRPr="001406C1">
        <w:rPr>
          <w:rFonts w:ascii="Times New Roman" w:hAnsi="Times New Roman" w:cs="Times New Roman"/>
          <w:spacing w:val="-4"/>
          <w:sz w:val="26"/>
          <w:szCs w:val="26"/>
        </w:rPr>
        <w:t>реформам, а</w:t>
      </w:r>
      <w:r w:rsidRPr="001406C1">
        <w:rPr>
          <w:rFonts w:ascii="Times New Roman" w:hAnsi="Times New Roman" w:cs="Times New Roman"/>
          <w:sz w:val="26"/>
          <w:szCs w:val="26"/>
        </w:rPr>
        <w:t xml:space="preserve"> также исходя из принципов сбалансированности финансовых и трудовых ресурсов, последовательности и взаимообусловленности реализуемых мероприятий.</w:t>
      </w:r>
    </w:p>
    <w:p w:rsidR="001406C1" w:rsidRPr="001406C1" w:rsidRDefault="001406C1" w:rsidP="001406C1">
      <w:pPr>
        <w:pStyle w:val="100"/>
        <w:spacing w:before="0" w:line="240" w:lineRule="auto"/>
        <w:ind w:firstLine="709"/>
        <w:rPr>
          <w:sz w:val="26"/>
          <w:szCs w:val="26"/>
        </w:rPr>
      </w:pPr>
      <w:r w:rsidRPr="001406C1">
        <w:rPr>
          <w:sz w:val="26"/>
          <w:szCs w:val="26"/>
        </w:rPr>
        <w:t xml:space="preserve">План мероприятий по реализации первого и второго этапов Программы реформирования с указанием перечня проводимых мероприятий и структурных подразделений, ответственных за реализацию конкретного мероприятия </w:t>
      </w:r>
      <w:r w:rsidRPr="001406C1">
        <w:rPr>
          <w:spacing w:val="-2"/>
          <w:sz w:val="26"/>
          <w:szCs w:val="26"/>
        </w:rPr>
        <w:t xml:space="preserve">приведен в  </w:t>
      </w:r>
      <w:r w:rsidRPr="001406C1">
        <w:rPr>
          <w:b/>
          <w:spacing w:val="-2"/>
          <w:sz w:val="26"/>
          <w:szCs w:val="26"/>
        </w:rPr>
        <w:t>приложении 2</w:t>
      </w:r>
      <w:r w:rsidRPr="001406C1">
        <w:rPr>
          <w:spacing w:val="-2"/>
          <w:sz w:val="26"/>
          <w:szCs w:val="26"/>
        </w:rPr>
        <w:t xml:space="preserve"> к Программе </w:t>
      </w:r>
      <w:r w:rsidRPr="001406C1">
        <w:rPr>
          <w:sz w:val="26"/>
          <w:szCs w:val="26"/>
        </w:rPr>
        <w:t>реформирования.</w:t>
      </w:r>
      <w:bookmarkStart w:id="50" w:name="_Toc120529360"/>
      <w:bookmarkStart w:id="51" w:name="_Toc120550601"/>
      <w:bookmarkStart w:id="52" w:name="_Toc120529374"/>
      <w:bookmarkStart w:id="53" w:name="_Toc120550615"/>
      <w:bookmarkStart w:id="54" w:name="_Toc120529375"/>
      <w:bookmarkStart w:id="55" w:name="_Toc120550616"/>
      <w:bookmarkStart w:id="56" w:name="_Toc116689745"/>
      <w:bookmarkStart w:id="57" w:name="_Toc116694154"/>
      <w:bookmarkStart w:id="58" w:name="_Toc82356025"/>
      <w:bookmarkStart w:id="59" w:name="_Toc82930123"/>
      <w:bookmarkStart w:id="60" w:name="_Toc120338440"/>
      <w:bookmarkStart w:id="61" w:name="_Toc120338441"/>
      <w:bookmarkEnd w:id="50"/>
      <w:bookmarkEnd w:id="51"/>
      <w:bookmarkEnd w:id="52"/>
      <w:bookmarkEnd w:id="53"/>
      <w:bookmarkEnd w:id="54"/>
      <w:bookmarkEnd w:id="55"/>
      <w:bookmarkEnd w:id="60"/>
      <w:bookmarkEnd w:id="61"/>
    </w:p>
    <w:p w:rsidR="001406C1" w:rsidRPr="001406C1" w:rsidRDefault="001406C1" w:rsidP="001406C1">
      <w:pPr>
        <w:pStyle w:val="100"/>
        <w:spacing w:before="0" w:line="240" w:lineRule="auto"/>
        <w:ind w:firstLine="709"/>
        <w:rPr>
          <w:sz w:val="26"/>
          <w:szCs w:val="26"/>
        </w:rPr>
      </w:pPr>
    </w:p>
    <w:p w:rsidR="001406C1" w:rsidRPr="001406C1" w:rsidRDefault="001406C1" w:rsidP="001406C1">
      <w:pPr>
        <w:pStyle w:val="100"/>
        <w:spacing w:before="0" w:line="240" w:lineRule="auto"/>
        <w:ind w:firstLine="709"/>
        <w:rPr>
          <w:sz w:val="26"/>
          <w:szCs w:val="26"/>
        </w:rPr>
      </w:pPr>
    </w:p>
    <w:p w:rsidR="001406C1" w:rsidRPr="001406C1" w:rsidRDefault="001406C1" w:rsidP="001406C1">
      <w:pPr>
        <w:pStyle w:val="100"/>
        <w:spacing w:before="0" w:line="240" w:lineRule="auto"/>
        <w:ind w:firstLine="709"/>
        <w:rPr>
          <w:sz w:val="26"/>
          <w:szCs w:val="26"/>
        </w:rPr>
      </w:pPr>
    </w:p>
    <w:p w:rsidR="001406C1" w:rsidRPr="001406C1" w:rsidRDefault="001406C1" w:rsidP="001406C1">
      <w:pPr>
        <w:pStyle w:val="1"/>
        <w:tabs>
          <w:tab w:val="num" w:pos="0"/>
        </w:tabs>
        <w:spacing w:before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62" w:name="_Toc82356065"/>
      <w:bookmarkStart w:id="63" w:name="_Toc82930345"/>
      <w:bookmarkStart w:id="64" w:name="_Toc116689783"/>
      <w:bookmarkStart w:id="65" w:name="_Toc116694192"/>
      <w:bookmarkStart w:id="66" w:name="_Toc120529379"/>
      <w:bookmarkStart w:id="67" w:name="_Toc120424927"/>
      <w:bookmarkStart w:id="68" w:name="_Toc151570788"/>
      <w:bookmarkStart w:id="69" w:name="_Toc120390426"/>
      <w:bookmarkStart w:id="70" w:name="_Toc120390492"/>
      <w:bookmarkStart w:id="71" w:name="_Toc120390427"/>
      <w:bookmarkStart w:id="72" w:name="_Toc120390493"/>
      <w:bookmarkEnd w:id="56"/>
      <w:bookmarkEnd w:id="57"/>
      <w:bookmarkEnd w:id="58"/>
      <w:bookmarkEnd w:id="59"/>
      <w:bookmarkEnd w:id="69"/>
      <w:bookmarkEnd w:id="70"/>
      <w:bookmarkEnd w:id="71"/>
      <w:bookmarkEnd w:id="72"/>
      <w:r w:rsidRPr="001406C1">
        <w:rPr>
          <w:rFonts w:ascii="Times New Roman" w:hAnsi="Times New Roman" w:cs="Times New Roman"/>
          <w:sz w:val="26"/>
          <w:szCs w:val="26"/>
        </w:rPr>
        <w:t>3. Мероприятия Программы реформирования муниципальных финансов  в Аршановском сельсовете на 2012 – 2014 годы</w:t>
      </w:r>
      <w:bookmarkEnd w:id="66"/>
      <w:bookmarkEnd w:id="67"/>
      <w:bookmarkEnd w:id="68"/>
    </w:p>
    <w:p w:rsidR="001406C1" w:rsidRPr="001406C1" w:rsidRDefault="001406C1" w:rsidP="001406C1">
      <w:pPr>
        <w:pStyle w:val="2"/>
        <w:tabs>
          <w:tab w:val="num" w:pos="1260"/>
          <w:tab w:val="left" w:pos="1620"/>
        </w:tabs>
        <w:jc w:val="both"/>
        <w:rPr>
          <w:i/>
          <w:sz w:val="26"/>
          <w:szCs w:val="26"/>
        </w:rPr>
      </w:pPr>
      <w:bookmarkStart w:id="73" w:name="_Toc151570789"/>
      <w:r w:rsidRPr="001406C1">
        <w:rPr>
          <w:i/>
          <w:sz w:val="26"/>
          <w:szCs w:val="26"/>
        </w:rPr>
        <w:t>3.1. Общие положения мероприятий Программы реформирования</w:t>
      </w:r>
      <w:bookmarkEnd w:id="73"/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Реализация Программы реформирования  производится в два этапа.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Первый этап - анализ текущего положения, разработка и утверждение основополагающих принципов и методологии по направлениям реформирования.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Второй этап -  завершение работы по выбранным направлениям, проведение оценки достигнутых результатов</w:t>
      </w:r>
      <w:r w:rsidRPr="001406C1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Первый этап начинается с момента утверждения Программы реформирования и заканчивается 1 октября </w:t>
      </w:r>
      <w:smartTag w:uri="urn:schemas-microsoft-com:office:smarttags" w:element="metricconverter">
        <w:smartTagPr>
          <w:attr w:name="ProductID" w:val="2013 г"/>
        </w:smartTagPr>
        <w:r w:rsidRPr="001406C1">
          <w:rPr>
            <w:rFonts w:ascii="Times New Roman" w:hAnsi="Times New Roman" w:cs="Times New Roman"/>
            <w:sz w:val="26"/>
            <w:szCs w:val="26"/>
          </w:rPr>
          <w:t>2013 г</w:t>
        </w:r>
      </w:smartTag>
      <w:r w:rsidRPr="001406C1">
        <w:rPr>
          <w:rFonts w:ascii="Times New Roman" w:hAnsi="Times New Roman" w:cs="Times New Roman"/>
          <w:sz w:val="26"/>
          <w:szCs w:val="26"/>
        </w:rPr>
        <w:t>. Основные задачи, решаемые на первом этапе реализации Программы реформирования, заключаются в проведении аналитических процедур и подготовке нормативных оснований для дальнейших шагов в направлении реформирования, а также первоочередные практические действия по реформе финансовой системы.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Второй этап начинается с 1 октября </w:t>
      </w:r>
      <w:smartTag w:uri="urn:schemas-microsoft-com:office:smarttags" w:element="metricconverter">
        <w:smartTagPr>
          <w:attr w:name="ProductID" w:val="2013 г"/>
        </w:smartTagPr>
        <w:r w:rsidRPr="001406C1">
          <w:rPr>
            <w:rFonts w:ascii="Times New Roman" w:hAnsi="Times New Roman" w:cs="Times New Roman"/>
            <w:sz w:val="26"/>
            <w:szCs w:val="26"/>
          </w:rPr>
          <w:t>2013 г</w:t>
        </w:r>
      </w:smartTag>
      <w:r w:rsidRPr="001406C1">
        <w:rPr>
          <w:rFonts w:ascii="Times New Roman" w:hAnsi="Times New Roman" w:cs="Times New Roman"/>
          <w:sz w:val="26"/>
          <w:szCs w:val="26"/>
        </w:rPr>
        <w:t xml:space="preserve">. и заканчивается 31 декабря </w:t>
      </w:r>
      <w:smartTag w:uri="urn:schemas-microsoft-com:office:smarttags" w:element="metricconverter">
        <w:smartTagPr>
          <w:attr w:name="ProductID" w:val="2014 г"/>
        </w:smartTagPr>
        <w:r w:rsidRPr="001406C1">
          <w:rPr>
            <w:rFonts w:ascii="Times New Roman" w:hAnsi="Times New Roman" w:cs="Times New Roman"/>
            <w:sz w:val="26"/>
            <w:szCs w:val="26"/>
          </w:rPr>
          <w:t>2014 г</w:t>
        </w:r>
      </w:smartTag>
      <w:r w:rsidRPr="001406C1">
        <w:rPr>
          <w:rFonts w:ascii="Times New Roman" w:hAnsi="Times New Roman" w:cs="Times New Roman"/>
          <w:sz w:val="26"/>
          <w:szCs w:val="26"/>
        </w:rPr>
        <w:t xml:space="preserve">. Этот этап соответствует активной фазе реализации мероприятий Программы реформирования. На данном этапе необходимо получить конкретные результаты по всем обозначенным в Программе направлениям реформирования.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период с 1 июля </w:t>
      </w:r>
      <w:smartTag w:uri="urn:schemas-microsoft-com:office:smarttags" w:element="metricconverter">
        <w:smartTagPr>
          <w:attr w:name="ProductID" w:val="2014 г"/>
        </w:smartTagPr>
        <w:r w:rsidRPr="001406C1">
          <w:rPr>
            <w:rFonts w:ascii="Times New Roman" w:hAnsi="Times New Roman" w:cs="Times New Roman"/>
            <w:sz w:val="26"/>
            <w:szCs w:val="26"/>
          </w:rPr>
          <w:t>2014 г</w:t>
        </w:r>
      </w:smartTag>
      <w:r w:rsidRPr="001406C1">
        <w:rPr>
          <w:rFonts w:ascii="Times New Roman" w:hAnsi="Times New Roman" w:cs="Times New Roman"/>
          <w:sz w:val="26"/>
          <w:szCs w:val="26"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1406C1">
          <w:rPr>
            <w:rFonts w:ascii="Times New Roman" w:hAnsi="Times New Roman" w:cs="Times New Roman"/>
            <w:sz w:val="26"/>
            <w:szCs w:val="26"/>
          </w:rPr>
          <w:t>2014 г</w:t>
        </w:r>
      </w:smartTag>
      <w:r w:rsidRPr="001406C1">
        <w:rPr>
          <w:rFonts w:ascii="Times New Roman" w:hAnsi="Times New Roman" w:cs="Times New Roman"/>
          <w:sz w:val="26"/>
          <w:szCs w:val="26"/>
        </w:rPr>
        <w:t>., подведение итогов реализации Программы реформирования. В этот срок необходимо провести оценку результативности действий конкретных исполнителей и выбранных путей достижения поставленных целей. Исходя из проведенной оценки, осуществляется решение вопроса стимулирования конкретных исполнителей, завершаются расчеты. Немаловажной задачей, решаемой в этот период времени, является закрепление достигнутых успехов, занятых позиций, обеспечение безвозвратности запущенных процессов. Здесь также решается вопрос о дальнейших поступательных действиях по совершенствованию системы общественных финансов. Также в эти сроки нужно будет подготовить отчет о результатах,  достигнутых в ходе реализации Программы реформирования. Отчет о результатах Программы подлежит опубликованию (обнародованию).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связи с тем, что в ходе реализации Программы реформирования могут возникать определенные сложности и неучтенные при ее подготовке проблемы, план реформирования предусматривает возможность альтернативной замены одного мероприятия другим, в той же мере обеспечивающим достижение нужного результата.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4" w:name="_Toc84283316"/>
      <w:r w:rsidRPr="001406C1">
        <w:rPr>
          <w:rFonts w:ascii="Times New Roman" w:hAnsi="Times New Roman" w:cs="Times New Roman"/>
          <w:b/>
          <w:sz w:val="26"/>
          <w:szCs w:val="26"/>
        </w:rPr>
        <w:t>3.2.Реформа бюджетного процесса и управления расходами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3.2.1. Внедрение инструментов управления по результатам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Анализ текущего состояния</w:t>
      </w:r>
    </w:p>
    <w:p w:rsidR="001406C1" w:rsidRPr="001406C1" w:rsidRDefault="001406C1" w:rsidP="001406C1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Бюджетирование, ориентированное на результат – позволит повысить эффективность бюджетных расходов.</w:t>
      </w:r>
    </w:p>
    <w:p w:rsidR="001406C1" w:rsidRPr="001406C1" w:rsidRDefault="001406C1" w:rsidP="001406C1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Переход к бюджетированию, ориентированному на результат, предполагает изменение характера ответственности получателей бюджетных средств за эффективность использования бюджетных ресурсов. На получателей бюджетных средств возлагается ответственность не только за целевое использование бюджетных ресурсов, а так же за достижение с помощью этих ресурсов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 xml:space="preserve">поставленных целей и задач. </w:t>
      </w:r>
    </w:p>
    <w:p w:rsidR="001406C1" w:rsidRPr="001406C1" w:rsidRDefault="001406C1" w:rsidP="001406C1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внедрения метода бюджетирования, ориентированного на результат, на стадии формирования бюджета необходимо разработать показатели, позволяющие оценивать эффективность произведенных расходов и степень достижения поставленных целей.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Оценка эффективности расходования бюджетных средств необходима для повышения результативности и социально-экономической эффективности бюджетных расходов, а также для принятия своевременных мер по повышению результативности и социально-экономической эффективности бюджетных расходов, либо для прекращения финансирования неэффективных расходов.</w:t>
      </w:r>
    </w:p>
    <w:p w:rsidR="001406C1" w:rsidRPr="001406C1" w:rsidRDefault="001406C1" w:rsidP="001406C1">
      <w:pPr>
        <w:widowControl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Повышению эффективности бюджетных расходов должно способствовать выявление более четких и устойчивых связей в цепочке «бюджетные расходы -  задействованные ресурсы – реализуемые мероприятия – непосредственные результаты». Без такой связи бюджетирование, ориентированное на результат, окажется скорее формальной процедурой, а сам бюджет продолжает исполняться на основе затратного метода.</w:t>
      </w:r>
    </w:p>
    <w:p w:rsidR="001406C1" w:rsidRPr="001406C1" w:rsidRDefault="001406C1" w:rsidP="001406C1">
      <w:pPr>
        <w:pStyle w:val="3"/>
        <w:tabs>
          <w:tab w:val="clear" w:pos="3228"/>
        </w:tabs>
        <w:spacing w:before="0" w:after="0"/>
        <w:ind w:left="0" w:firstLine="600"/>
        <w:jc w:val="both"/>
        <w:rPr>
          <w:rFonts w:ascii="Times New Roman" w:hAnsi="Times New Roman" w:cs="Times New Roman"/>
        </w:rPr>
      </w:pPr>
      <w:r w:rsidRPr="001406C1">
        <w:rPr>
          <w:rFonts w:ascii="Times New Roman" w:hAnsi="Times New Roman" w:cs="Times New Roman"/>
        </w:rPr>
        <w:t>План реформирования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реализации Программы по данному направлению реформирования в муниципальном образовании предполагается осуществить следующий комплекс мероприятий: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-утверждение плановых значений основных показателей деятельности органа местного самоуправления;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утверждение методики оценки результатов деятельности органа местного самоуправления по основным показателям;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проведение ежегодного мониторинга основных показателей деятельности органа местного самоуправления по основным показателям и учет результатов при формировании расходов бюджета на очередной финансовый год;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утверждение оценки эффективности бюджетных расходов и порядка учета результатов мониторинга показателей эффективности бюджетных расходов.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</w:t>
      </w:r>
      <w:r w:rsidRPr="001406C1">
        <w:rPr>
          <w:rFonts w:ascii="Times New Roman" w:hAnsi="Times New Roman" w:cs="Times New Roman"/>
          <w:b/>
          <w:sz w:val="26"/>
          <w:szCs w:val="26"/>
        </w:rPr>
        <w:t>Возможная альтернатива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отношении индикаторов результативности и эффективности произведенных бюджетных расходов в качестве альтернативы может рассматриваться введение единых индикаторов на основе республиканского законодательства. При этом нужно учитывать вероятность увеличения стоимости услуг в связи с повышением требований к их качеству и финансовые возможности бюджета.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Оценка рисков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Основной риск реализации плана заключается в сложности разработки показателей результативности и эффективности для бюджетных услуг, имеющих сложную конституцию их оказания и многообразие самих потребителей. Это трудность методологического плана, требующая значительных усилий на этапе выделения бюджетных услуг и последующего описания их результата</w:t>
      </w:r>
      <w:r w:rsidRPr="001406C1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3.2.2. Совершенствование процедуры формирования и реализации ведомственных и муниципальных целевых программ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lastRenderedPageBreak/>
        <w:t>Анализ текущего состояния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Структура социальных потребностей, а значит, и социальных программ, включает в себя круг вопросов, связанных с благосостоянием людей. Более того, взаимосвязь и взаимодействие социальной и экономической сфер столь очевидны и сильны, что планировать и осуществлять их развитие можно только на основе комплексного программного подхода.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Представление расходов в форме муниципальной целевой программа с четкой ориентацией расходов на выполнение определенных целей способствует общему повышению результативности бюджетных расходов и прозрачности бюджета в целом.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В настоящий момент в поселении действуют 5 муниципальных целевых программ. При этом период планирования постепенно увеличивается. Так, муниципальные целевые программы  рассчитаны на 2011-2015 годы. 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Муниципальные целевые программы обнародованы путем вывешивания в коридоре на информационном стенде в административном здании Администрации Аршановского сельсовета (НПА об</w:t>
      </w:r>
      <w:r w:rsidRPr="001406C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406C1">
        <w:rPr>
          <w:rFonts w:ascii="Times New Roman" w:hAnsi="Times New Roman" w:cs="Times New Roman"/>
          <w:sz w:val="26"/>
          <w:szCs w:val="26"/>
        </w:rPr>
        <w:t>обнародовании нормативных документов не издан).</w:t>
      </w:r>
      <w:r w:rsidRPr="001406C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406C1">
        <w:rPr>
          <w:rFonts w:ascii="Times New Roman" w:hAnsi="Times New Roman" w:cs="Times New Roman"/>
          <w:sz w:val="26"/>
          <w:szCs w:val="26"/>
        </w:rPr>
        <w:t>Все действующие муниципальные целевые программы включены в Комплексную программу социально-экономического развития Аршановского сельсовета.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Разработка и принятие программы комплексного социально-экономического развития муниципального образования как инструмента перспективного планирования способствует  не только выявлению закономерностей развития территории, но и достижению устойчивого самостоятельного  развития местного сообщества. Исходя из этого функция, связанная с разработкой и реализацией таких программ, стала одной из основных в управленческой практике деятельности местных органов власти.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координации действий органов местного самоуправления Аршановского сельсовета, индивидуальных предпринимателей, организаций независимо от организационно-правовой формы и вида собственности (далее организации), расположенных на территории Аршановского сельсовета, населения по наиболее важным вопросам социально-экономического развития муниципального образования Аршановский сельсовет решением Совета депутатов муниципального образования № 76 от 28.02.2007 года утвержден состав Совета по вопросам социально-экономического развития муниципального образования и Положение о Совете.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Решением Совета депутатов Аршановского сельсовета № 31 от 29.12.2010 года «Об утверждении  программы социально-экономического развития муниципального образования Аршановский сельсовет на 2011-2015 годы», утверждена «Комплексная программа социально-экономического развития муниц</w:t>
      </w:r>
      <w:r w:rsidRPr="001406C1">
        <w:rPr>
          <w:rFonts w:ascii="Times New Roman" w:hAnsi="Times New Roman" w:cs="Times New Roman"/>
          <w:sz w:val="26"/>
          <w:szCs w:val="26"/>
        </w:rPr>
        <w:t>и</w:t>
      </w:r>
      <w:r w:rsidRPr="001406C1">
        <w:rPr>
          <w:rFonts w:ascii="Times New Roman" w:hAnsi="Times New Roman" w:cs="Times New Roman"/>
          <w:sz w:val="26"/>
          <w:szCs w:val="26"/>
        </w:rPr>
        <w:t xml:space="preserve">пального образования Аршановский сельсовет на 2011-2015 годы». В рамках настоящей Программы рассматривается конкретный комплекс мероприятий направленных на создание благоприятных условий для развития предпринимательского сектора, развития инфраструктуры поселения, улучшения жизненных условий населения, по обеспечению эффективного расходования общественных ресурсов в Аршановском сельсовете и средств, отведенных на социальные нужды.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Ежегодно проводится  мониторинг исполнения Программы социально-экономического развития Аршановского сельсовета, муниципальных целевых программ. Мониторинг выполнения принятой программы социально-экономического развития поселения, используется для оценки выполнения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>мероприятий, предусмотренных программой. Таким образом, создается основа для механизма «обратной связи» в ходе муниципального управления, необходима коррекция среднесрочного планирования, уточнения текущих планов.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 мере отработки методов планирования и оценки результативности будет обеспечиваться частичное замещение сметного финансирования расходов на программно-целевое бюджетное планирование.</w:t>
      </w:r>
      <w:r w:rsidRPr="001406C1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1406C1">
        <w:rPr>
          <w:rFonts w:ascii="Times New Roman" w:hAnsi="Times New Roman" w:cs="Times New Roman"/>
          <w:sz w:val="26"/>
          <w:szCs w:val="26"/>
        </w:rPr>
        <w:t xml:space="preserve">      Порядок разработки, утверждения и реализации комплексной программы социально – экономического развития принят Постановлением главы № 30 от 19.05.2010 г.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shd w:val="clear" w:color="auto" w:fill="FFFFFF"/>
        <w:spacing w:after="0" w:line="240" w:lineRule="auto"/>
        <w:ind w:firstLine="479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рамках реализации Программы реформирования по данному направлению в Аршановском сельсовете  предполагается осуществить следующий комплекс мероприятий: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- проведение ежегодной инвентаризации целей и задач, утвержденных в составе программных документов социально-экономического развития территории на средне и долгосрочную перспективу, и их отражение в действующих  муниципальных целевых программах Аршановского сельсовета;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увеличение доли муниципальных целевых программ в общем объеме расходов бюджета;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мониторинг эффективности реализации  муниципальных целевых программ Аршановского сельсовета, а также процедуры изменения (корректировки) или досрочного прекращения данных программ с учетом фактически достигнутых результатов в ходе их реализации;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Методы программно-целевого бюджетного планирования, применяемые в настоящее время в поселении, нуждаются в совершенствовании. Кроме того, эффект  реализации программ должен проявиться не только в охватываемых программами сферах, но и других секторах экономической деятельности и в экономике поселения в целом.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Возможные альтернативы</w:t>
      </w: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данном направлении не существует альтернативы. Наличие муниципальных целевых программ  в Аршановском сельсовете позволяет в значительной мере повысить эффективность управления, минимизировать издержки, как в социальном секторе, так и в секторе реальной экономики.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Оценка рисков</w:t>
      </w: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Наличие в муниципальном образовании действующих муниципальных целевых программ, входящих в состав программы социально-экономического развития Аршановского сельсовета не порождает каких-либо рисков.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3.2.3. Стандартизация муниципальных услуг (работ)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Анализ текущего состояния</w:t>
      </w:r>
    </w:p>
    <w:p w:rsidR="001406C1" w:rsidRPr="001406C1" w:rsidRDefault="001406C1" w:rsidP="001406C1">
      <w:pPr>
        <w:spacing w:after="0" w:line="240" w:lineRule="auto"/>
        <w:ind w:firstLine="600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В настоящее время муниципальным образованием не приняты нормативно правовые акты, определяющие стандарты качества предоставления тех или иных бюджетных услуг.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</w:t>
      </w: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27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реализации Программы по данному направлению реформирования в муниципальном образовании предполагается осуществить следующий комплекс мероприятий:</w:t>
      </w:r>
    </w:p>
    <w:p w:rsidR="001406C1" w:rsidRPr="001406C1" w:rsidRDefault="001406C1" w:rsidP="001406C1">
      <w:pPr>
        <w:spacing w:after="0" w:line="240" w:lineRule="auto"/>
        <w:ind w:firstLine="627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составление реестра перечня муниципальных услуг (работ), предоставляемых бюджетными учреждениями и органами местного самоуправления;</w:t>
      </w:r>
    </w:p>
    <w:p w:rsidR="001406C1" w:rsidRPr="001406C1" w:rsidRDefault="001406C1" w:rsidP="001406C1">
      <w:pPr>
        <w:spacing w:after="0" w:line="240" w:lineRule="auto"/>
        <w:ind w:firstLine="627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утверждение стандартов качества предоставляемых бюджетных услуг муниципальными бюджетными учреждениями и органами местного самоуправления. Наиболее доступной в реализации  этого направления будет сфера «Культура».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Возможные альтернативы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Альтернативы созданию учета предоставляемых бюджетных услуг нет.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Качество предоставления бюджетных услуг можно оценить только с позиций определенных стандартов качества по отраслям.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Оценка рисков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Cs/>
          <w:sz w:val="26"/>
          <w:szCs w:val="26"/>
        </w:rPr>
      </w:pPr>
      <w:r w:rsidRPr="001406C1">
        <w:rPr>
          <w:rFonts w:ascii="Times New Roman" w:hAnsi="Times New Roman" w:cs="Times New Roman"/>
          <w:bCs/>
          <w:sz w:val="26"/>
          <w:szCs w:val="26"/>
        </w:rPr>
        <w:t>Главным риском при создании системы учета предоставляемых бюджетных услуг является трудоемкость работы, связанной с анализом потребности отдельно по видам бюджетных услуг, а также с конкретизацией перечня услуг, характеризующих деятельность бюджетных учреждений.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3.2.4.Оптимизация процесса планирования и финансирования временных кассовых разрывов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3"/>
        <w:rPr>
          <w:rFonts w:ascii="Times New Roman" w:hAnsi="Times New Roman" w:cs="Times New Roman"/>
          <w:b/>
          <w:sz w:val="26"/>
          <w:szCs w:val="26"/>
        </w:rPr>
      </w:pPr>
    </w:p>
    <w:bookmarkEnd w:id="74"/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Анализ текущего состояния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При исполнении бюджета нередко возникает ситуация, когда поступающие за период доходы не покрывают обязательных расходов, вследствие чего возникают кассовые разрывы.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Возникновение временных кассовых разрывов при исполнении бюджета Аршановского сельсовета связано, как правило, со следующими основными причинами: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 xml:space="preserve">          -во-первых, с недостатком поступления собственных доходов местного бюджета на покрытие расходной части бюджета;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-во-вторых,  с сезонным увеличением расходов на выплату заработной платы и отпускных работникам бюджетной сферы;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-в-третьих, сезонное увеличение расходов на подготовку предприятий жилищно-коммунального хозяйства и организаций бюджетной сферы к осенне-зимнему периоду;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Аршановском сельсовете проводится ежеквартальный анализ просроченной задолженности и прироста кредиторской задолженности.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Устранение последствий временных кассовых разрывов может осуществляться путем формирования финансового резерва, а также путем заключения соглашения с банками о выделении кредитной линии, или же с помощью соглашений о реструктуризации кредиторской задолженности, получения с согласия контрагентов иных отсрочек и рассрочек по платежам.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реализации Программы реформирования по данному направлению в муниципальном образовании Краснопольский сельсовет  предполагается осуществить следующий комплекс мероприятий: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провести более детальную оценку возникновения временных кассовых разрывов, возникающих при исполнении бюджетов за 2010-2011 годы, и финансовых последствий их возникновения;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необходимо ведение кассового плана с целью прогноза помесячных расходов и доходов на основе помесячных расходов в динамике за три года 2008-2011 года с целью планирования кассовых разрывов;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необходимо осуществление контроля над состоянием кредиторской задолженности, проведение анализа причин ее возникновения и оценка перспектив ее погашения в рамках утвержденных бюджетных ассигнований, с целью недопущения просроченной  кредиторской задолженности.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утвердить  методику планирования временных кассовых разрывов и форм</w:t>
      </w:r>
      <w:r w:rsidRPr="001406C1">
        <w:rPr>
          <w:rFonts w:ascii="Times New Roman" w:hAnsi="Times New Roman" w:cs="Times New Roman"/>
          <w:sz w:val="26"/>
          <w:szCs w:val="26"/>
        </w:rPr>
        <w:t>и</w:t>
      </w:r>
      <w:r w:rsidRPr="001406C1">
        <w:rPr>
          <w:rFonts w:ascii="Times New Roman" w:hAnsi="Times New Roman" w:cs="Times New Roman"/>
          <w:sz w:val="26"/>
          <w:szCs w:val="26"/>
        </w:rPr>
        <w:t xml:space="preserve">рования финансового резерва для их финансирования. 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Возможные альтернативы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Возможной альтернативой является формирование целевого бюджетного фонда в Аршановском сельсовете для финансирования временных кассовых разрывов. 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Ведение кассового плана с целью прогноза ежемесячных расходов и доходов на основе ежемесячных расходов в динамике за последние три года с целью планирования кассовых разрывов.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Оценка рисков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Основные риски связаны с поиском необходимых ресурсов для формирования финансового ресурса.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5" w:name="_Toc119164072"/>
      <w:bookmarkStart w:id="76" w:name="_Toc151570794"/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3.3. Политика муниципального образования в отношении  формирования доходов бюджета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7" w:name="_Toc119164089"/>
      <w:bookmarkStart w:id="78" w:name="_Toc151570811"/>
      <w:r w:rsidRPr="001406C1">
        <w:rPr>
          <w:rFonts w:ascii="Times New Roman" w:hAnsi="Times New Roman" w:cs="Times New Roman"/>
          <w:b/>
          <w:sz w:val="26"/>
          <w:szCs w:val="26"/>
        </w:rPr>
        <w:t xml:space="preserve">3.3.1. </w:t>
      </w:r>
      <w:bookmarkEnd w:id="77"/>
      <w:bookmarkEnd w:id="78"/>
      <w:r w:rsidRPr="001406C1">
        <w:rPr>
          <w:rFonts w:ascii="Times New Roman" w:hAnsi="Times New Roman" w:cs="Times New Roman"/>
          <w:b/>
          <w:sz w:val="26"/>
          <w:szCs w:val="26"/>
        </w:rPr>
        <w:t>Работа администрации муниципального образования с налоговой базой</w:t>
      </w:r>
    </w:p>
    <w:p w:rsidR="001406C1" w:rsidRPr="001406C1" w:rsidRDefault="001406C1" w:rsidP="001406C1">
      <w:pPr>
        <w:pStyle w:val="3"/>
        <w:tabs>
          <w:tab w:val="clear" w:pos="3228"/>
        </w:tabs>
        <w:spacing w:before="0" w:after="0"/>
        <w:ind w:left="0" w:firstLine="0"/>
        <w:jc w:val="both"/>
        <w:rPr>
          <w:rFonts w:ascii="Times New Roman" w:hAnsi="Times New Roman" w:cs="Times New Roman"/>
        </w:rPr>
      </w:pPr>
      <w:r w:rsidRPr="001406C1">
        <w:rPr>
          <w:rFonts w:ascii="Times New Roman" w:hAnsi="Times New Roman" w:cs="Times New Roman"/>
        </w:rPr>
        <w:t>Анализ текущего состояния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Одним из важнейших направлений экономических преобразований в поселении является повышение эффективности управления обществе</w:t>
      </w:r>
      <w:r w:rsidRPr="001406C1">
        <w:rPr>
          <w:rFonts w:ascii="Times New Roman" w:hAnsi="Times New Roman" w:cs="Times New Roman"/>
          <w:sz w:val="26"/>
          <w:szCs w:val="26"/>
        </w:rPr>
        <w:t>н</w:t>
      </w:r>
      <w:r w:rsidRPr="001406C1">
        <w:rPr>
          <w:rFonts w:ascii="Times New Roman" w:hAnsi="Times New Roman" w:cs="Times New Roman"/>
          <w:sz w:val="26"/>
          <w:szCs w:val="26"/>
        </w:rPr>
        <w:t>ными финансами, что может быть достигнуто на основе сове</w:t>
      </w:r>
      <w:r w:rsidRPr="001406C1">
        <w:rPr>
          <w:rFonts w:ascii="Times New Roman" w:hAnsi="Times New Roman" w:cs="Times New Roman"/>
          <w:sz w:val="26"/>
          <w:szCs w:val="26"/>
        </w:rPr>
        <w:t>р</w:t>
      </w:r>
      <w:r w:rsidRPr="001406C1">
        <w:rPr>
          <w:rFonts w:ascii="Times New Roman" w:hAnsi="Times New Roman" w:cs="Times New Roman"/>
          <w:sz w:val="26"/>
          <w:szCs w:val="26"/>
        </w:rPr>
        <w:t>шенствования налоговой системы, укрепления и развития налогового потенциала.</w:t>
      </w:r>
      <w:r w:rsidRPr="001406C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формирования и функционирования системы оперативного мониторинга   экономической ситуации в поселении, межрайонная инспекция ФНС России №1 по РХ в соответствии с Соглашением об информационном взаимодействии между УФНС по РХ с Правительством РХ № 84-д от 24.06.2006 года направляет сведения по формам статистической отчетности, а также отчеты об исполнении бюджета главного распорядителя, получателя средств бюджета. Администрация муниципального образования Алтайский район осуществляет ежеквартальный мониторинг налоговой недоимки совместно с Межрайонной инспекцией ФНС №1 по Республике Хакасия по сокращению налоговой недоимки, на основании данных представленных в соответствии с Соглашением от 17.02.2006</w:t>
      </w:r>
      <w:r w:rsidRPr="001406C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406C1">
        <w:rPr>
          <w:rFonts w:ascii="Times New Roman" w:hAnsi="Times New Roman" w:cs="Times New Roman"/>
          <w:sz w:val="26"/>
          <w:szCs w:val="26"/>
        </w:rPr>
        <w:t>№. 5923/1 «О взаимодействии и взаимном обмене информацией между Межрайонной Инспекцией Федеральной Налоговой службы Российской Федерации №1 по Республике Хакасия и Администрацией муниципального образования Алтайский район». Ежеквартально Администрация района для работы по сокращению налоговой недоимки по поселению передает необходимые сведения.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активизации процессов финансового оздоровления, содействия реформированию бюджетного процесса, повышения налоговых поступлений за счет снижения задолженности в бюджет, муниципальное образование принимает участие в работе межведомственной комиссии по увеличению налоговых поступлений, созданной администрацией района.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</w:t>
      </w: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рамках реализации Программы реформирования по работе администрации Аршановского сельсовета с налоговой базой будут выполняться следующие мероприятия: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проведение анализа причин возникновения  налоговой недоимки по местным налогам в бюджет Аршановского сельсовета;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сокращение налоговой недоимки по сравнению с предыдущим отчетным годом;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утверждение Концепции по развитию налоговой базы;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- создание комиссии по  снижению налоговой недоимки;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- взаимодействие с Межрайонной инспекцией ФНС России №1 по Республике Хакасия по сокращению и урегулированию налоговой недоимки.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Возможные альтернативы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Альтернатив работе администрации муниципального образования  с налоговой базой нет.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Оценка рисков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Основные риски связаны с тем, что для выявления  налоговой недоимки необходима информационная база, большей частью которой располагают только налоговые органы. В случае прекращения взаимодействия с Межрайонной инспекций МНС России №1 по Республике Хакасия, будет не возможно своевременно выявить суммы налоговой недоимки и  предпринять меры по ее сокращению, что повлечет за собой ее рост.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Вероятные риски в сфере малого и среднего предпринимательства связаны с возможными изменениями в налоговом законодательстве, дороговизной кредитов, аренды, отсутствием системы сбыта, неэффективной маркетинговой политикой, высоким износом основных средств, в сфере материального производства и  недостаток квалифицированных кадров.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3.3.2 Реализация комплекса мер по повышению деловой активности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tabs>
          <w:tab w:val="left" w:pos="4275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Анализ текущего состояния</w:t>
      </w:r>
      <w:r w:rsidRPr="001406C1">
        <w:rPr>
          <w:rFonts w:ascii="Times New Roman" w:hAnsi="Times New Roman" w:cs="Times New Roman"/>
          <w:b/>
          <w:sz w:val="26"/>
          <w:szCs w:val="26"/>
        </w:rPr>
        <w:tab/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Состояние развития малого бизнеса в Аршановском сельсовете можно охарактеризовать как серьезный резерв развития экономики и улучшения социального климата. </w:t>
      </w:r>
    </w:p>
    <w:p w:rsidR="001406C1" w:rsidRPr="001406C1" w:rsidRDefault="001406C1" w:rsidP="001406C1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создания благоприятных условий для деятельности малых предприятий, обеспечение методической, информационной, консультативной, юридической поддержки, привлечение малого предпринимательства к выполнению муниципальных заказов в муниципальном образовании муниципальная целевая программа «Развитие и поддержка малого и среднего предпринимательства в Аршановском сельсовете на 2012-2015 годы» находится на стадии разработки.</w:t>
      </w:r>
    </w:p>
    <w:p w:rsidR="001406C1" w:rsidRPr="001406C1" w:rsidRDefault="001406C1" w:rsidP="001406C1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рамках реализации Программы реформирования по данному направлению администрацией Аршановского сельсовета  предполагается осуществить следующий комплекс мероприятий:</w:t>
      </w:r>
    </w:p>
    <w:p w:rsidR="001406C1" w:rsidRPr="001406C1" w:rsidRDefault="001406C1" w:rsidP="001406C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06C1">
        <w:rPr>
          <w:rFonts w:ascii="Times New Roman" w:hAnsi="Times New Roman" w:cs="Times New Roman"/>
          <w:b w:val="0"/>
          <w:sz w:val="26"/>
          <w:szCs w:val="26"/>
        </w:rPr>
        <w:t>- реализация мероприятий муниципальной целевой программы направленной на поддержку  предпринимательства поселения;</w:t>
      </w:r>
    </w:p>
    <w:p w:rsidR="001406C1" w:rsidRPr="001406C1" w:rsidRDefault="001406C1" w:rsidP="001406C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06C1">
        <w:rPr>
          <w:rFonts w:ascii="Times New Roman" w:hAnsi="Times New Roman" w:cs="Times New Roman"/>
          <w:b w:val="0"/>
          <w:sz w:val="26"/>
          <w:szCs w:val="26"/>
        </w:rPr>
        <w:t>- формирование реестров инвестиционных площадок и инвестиционных проектов.</w:t>
      </w:r>
    </w:p>
    <w:p w:rsidR="001406C1" w:rsidRPr="001406C1" w:rsidRDefault="001406C1" w:rsidP="001406C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Возможные альтернативы 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Ситуация складывающаяся в экономике страны, республики, района, поселения говорит о необходимости активной поддержки развития малого предпринимательства, позволяющей не только создавать дополнительные рабочие места, но и решать целый комплекс важных задач в области услуг и производства товаров народного потребления. Поэтому в сегодняшних условиях альтернативы данному мероприятию нет.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Оценка рисков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Вероятные риски в сфере малого и среднего предпринимательства связаны с возможными изменениями в налоговом законодательстве, дороговизной кредитов, аренды, отсутствием системы сбыта, неэффективной маркетинговой политикой, высоким износом основных средств, в сфере материального производства и  недостаток квалифицированных кадров.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</w:p>
    <w:bookmarkEnd w:id="75"/>
    <w:bookmarkEnd w:id="76"/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lastRenderedPageBreak/>
        <w:t>3.4. Реформирование муниципального сектора экономики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9" w:name="_Toc119164081"/>
      <w:bookmarkStart w:id="80" w:name="_Toc151570803"/>
      <w:r w:rsidRPr="001406C1">
        <w:rPr>
          <w:rFonts w:ascii="Times New Roman" w:hAnsi="Times New Roman" w:cs="Times New Roman"/>
          <w:b/>
          <w:sz w:val="26"/>
          <w:szCs w:val="26"/>
        </w:rPr>
        <w:t>3.4.1. Финансовая стабилизация жилищно-коммунального хозяйства</w:t>
      </w:r>
    </w:p>
    <w:p w:rsidR="001406C1" w:rsidRPr="001406C1" w:rsidRDefault="001406C1" w:rsidP="001406C1">
      <w:pPr>
        <w:pStyle w:val="3"/>
        <w:tabs>
          <w:tab w:val="clear" w:pos="3228"/>
        </w:tabs>
        <w:spacing w:before="0" w:after="0"/>
        <w:ind w:left="0" w:firstLine="600"/>
        <w:jc w:val="both"/>
        <w:rPr>
          <w:rFonts w:ascii="Times New Roman" w:hAnsi="Times New Roman" w:cs="Times New Roman"/>
        </w:rPr>
      </w:pPr>
      <w:r w:rsidRPr="001406C1">
        <w:rPr>
          <w:rFonts w:ascii="Times New Roman" w:hAnsi="Times New Roman" w:cs="Times New Roman"/>
        </w:rPr>
        <w:t>Анализ текущего состояния</w:t>
      </w:r>
      <w:bookmarkEnd w:id="79"/>
      <w:bookmarkEnd w:id="80"/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tabs>
          <w:tab w:val="left" w:pos="420"/>
        </w:tabs>
        <w:spacing w:after="0" w:line="240" w:lineRule="auto"/>
        <w:ind w:firstLine="627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Состояние предприятий жилищно-коммунального хозяйства Аршановского сельсовета в настоящее время характеризуется недостаточно эффективной системой управления, неустойчивым финансовым положением.                                                                                                                                                                           </w:t>
      </w:r>
    </w:p>
    <w:p w:rsidR="001406C1" w:rsidRPr="001406C1" w:rsidRDefault="001406C1" w:rsidP="001406C1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поселении в рамках программы социально-экономического развития Аршановского сельсовета действует муниципальные целевые программы «Пожарная безопасность 2011 – 2015 годы», «Чистая вода 2010-2020 годы», «Программа энергосбережения 2010 – 2012 годы», «Территориальное планирование на 2011 – 2015 годы». В целях обеспечения финансового оздоровления предприятий жилищно-коммунального комплекса Аршановского сельсовета, проведения модернизации инженерной инфраструктуры с привлечением бюджетных и внебюджетных средств, обеспечения условий для снижения издержек, обеспечение населения качественной питьевой водой, обеспечения уровня очистки воды.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Общая площадь жилого фонда в муниципальном образовании  составляет 30 тыс.кв. метров,  муниципальный жилой фонд составляет 4,4 тыс. кв. метров.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 целью повышения финансовой устойчивости и эффективного использования финансовых средств, проводится анализ кредиторской задолженности бюджетных учреждений за оказанные коммунальные услуги. Бюджетные учреждения администрации Аршановского сельсовета задолженности за коммунальные услуги не имеют.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целях поддержки в рабочем состоянии объектов коммунального комплекса поселения необходимо ежегодно выполнять мероприятия по модернизации оборудования, снижать непроизводительные расходы и экономить энергоресурсы. 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контроля за расходованием энергоресурсов необходимо установить приборы учета потребления ресурса (воды, электроэнергии).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Проведение ежеквартального анализа дебиторской и кредиторской задолженности бюджетных учреждений за коммунальные услуги. Снижение роста кредиторской задолженности.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Решение вопросов перспективного развития и модернизации коммунальных объектов возможно только при финансовом обеспечении муниципальных целевых программ.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Проведение независимой экспертной оценки фактических затрат предприятий коммунального хозяйства.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Возможные альтернативы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Альтернативой может являться совершенствование действующего порядка погашения дебиторской задолженности, сокращение дотаций организациям на покрытие выпадающих доходов.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части уровня платежей населения  за жилищно-коммунальные услуги является его доведение до 100 %, при котором вырастут расходы на предоставление гражданам субсидий и льгот по оплате жилья и коммунальных услуг.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lastRenderedPageBreak/>
        <w:t>Оценка рисков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Несвоевременное принятие мер по снижению дебиторской  задолженности предприятий жилищно-коммунальной сферы может повлечь за собой процедуру банкротства  предприятий, что отрицательно скажется на состоянии ЖКХ поселения, росте цен на ЖКУ.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Постоянный рост тарифов на ЖКУ может вызвать социальный протест населения, тарифы должны быть обоснованы не только экономически, но и социально. Возможен также рост дебиторской задолженности населения за потребленные услуги, снижение уровня собираемости платежей.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2"/>
        <w:jc w:val="both"/>
        <w:rPr>
          <w:i/>
          <w:sz w:val="26"/>
          <w:szCs w:val="26"/>
        </w:rPr>
      </w:pPr>
      <w:bookmarkStart w:id="81" w:name="_Toc119164092"/>
      <w:bookmarkStart w:id="82" w:name="_Toc151570814"/>
      <w:r w:rsidRPr="001406C1">
        <w:rPr>
          <w:i/>
          <w:sz w:val="26"/>
          <w:szCs w:val="26"/>
        </w:rPr>
        <w:t>3.5. Долговая политик</w:t>
      </w:r>
      <w:bookmarkEnd w:id="81"/>
      <w:bookmarkEnd w:id="82"/>
      <w:r w:rsidRPr="001406C1">
        <w:rPr>
          <w:i/>
          <w:sz w:val="26"/>
          <w:szCs w:val="26"/>
        </w:rPr>
        <w:t>а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83" w:name="_Toc119164093"/>
      <w:bookmarkStart w:id="84" w:name="_Toc151570815"/>
      <w:r w:rsidRPr="001406C1">
        <w:rPr>
          <w:rFonts w:ascii="Times New Roman" w:hAnsi="Times New Roman" w:cs="Times New Roman"/>
          <w:b/>
          <w:sz w:val="26"/>
          <w:szCs w:val="26"/>
        </w:rPr>
        <w:t>3.5.1. Внедрение формализованных процедур управления долгом, принятия долговых обязательств, их рефинансирования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Анализ текущего состояния</w:t>
      </w:r>
      <w:bookmarkEnd w:id="83"/>
      <w:bookmarkEnd w:id="84"/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Аршановском сельсовете в соответствии с Бюджетным кодексом Российской Федерации учет всех видов существующих долговых обязательств муниципального образования ведется в долговой книге Аршановского сельсовета. Постановлением Администрации Аршановского сельсовета № 71 от 12.07.2012 года утвержден Порядок ведения муниципальной долговой книги. Ведение муниципальной долговой книги возложено на централизованную бухгалтерию администрации Аршановского сельсовета. Ежегодно решением Совета депутатов Аршановского сельсовета о бюджете Аршановского сельсовета на очередной финансовый год, устанавливается предельный объем муниципального долга.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Анализ долговых обязательств Аршановского сельсовета показал, что в качестве источников покрытия дефицита местного бюджета использовались следующие виды заимствований: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поступления от продажи земельных участков до разграничения государственной собственности на землю;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бюджетные ссуды;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- остатки средств бюджета Аршановского сельсовета. 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С целью обеспечения прозрачности исполнения бюджета Аршановского сельсовета  годовые отчеты об исполнении бюджета Аршановского сельсовета размещаются на информационных стендах в здании администрации.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2008 - 2011 годах бюджетные и банковские кредиты  в Аршановском сельсовете не привлекались.  </w:t>
      </w:r>
    </w:p>
    <w:p w:rsidR="001406C1" w:rsidRPr="001406C1" w:rsidRDefault="001406C1" w:rsidP="001406C1">
      <w:pPr>
        <w:shd w:val="clear" w:color="auto" w:fill="FFFFFF"/>
        <w:tabs>
          <w:tab w:val="left" w:pos="384"/>
        </w:tabs>
        <w:spacing w:after="0" w:line="240" w:lineRule="auto"/>
        <w:ind w:firstLine="526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1406C1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Краткосрочная задолженность – это задолженность по заработной плате за вторую половину предшествующего месяца и отчислениям во внебюджетные фонды за  предшествующий месяц.       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Ежегодно в Решении о бюджете на очере</w:t>
      </w:r>
      <w:r w:rsidRPr="001406C1">
        <w:rPr>
          <w:rFonts w:ascii="Times New Roman" w:hAnsi="Times New Roman" w:cs="Times New Roman"/>
          <w:sz w:val="26"/>
          <w:szCs w:val="26"/>
        </w:rPr>
        <w:t>д</w:t>
      </w:r>
      <w:r w:rsidRPr="001406C1">
        <w:rPr>
          <w:rFonts w:ascii="Times New Roman" w:hAnsi="Times New Roman" w:cs="Times New Roman"/>
          <w:sz w:val="26"/>
          <w:szCs w:val="26"/>
        </w:rPr>
        <w:t>ной финансовый год предусматривается статья, ограничивающая принятие обязательств в пределах доведенных лимитов, кроме того, ежегодно принимаются Постано</w:t>
      </w:r>
      <w:r w:rsidRPr="001406C1">
        <w:rPr>
          <w:rFonts w:ascii="Times New Roman" w:hAnsi="Times New Roman" w:cs="Times New Roman"/>
          <w:sz w:val="26"/>
          <w:szCs w:val="26"/>
        </w:rPr>
        <w:t>в</w:t>
      </w:r>
      <w:r w:rsidRPr="001406C1">
        <w:rPr>
          <w:rFonts w:ascii="Times New Roman" w:hAnsi="Times New Roman" w:cs="Times New Roman"/>
          <w:sz w:val="26"/>
          <w:szCs w:val="26"/>
        </w:rPr>
        <w:t>ления «О мерах по реализации Решения Совета депутатов «О местном бюдж</w:t>
      </w:r>
      <w:r w:rsidRPr="001406C1">
        <w:rPr>
          <w:rFonts w:ascii="Times New Roman" w:hAnsi="Times New Roman" w:cs="Times New Roman"/>
          <w:sz w:val="26"/>
          <w:szCs w:val="26"/>
        </w:rPr>
        <w:t>е</w:t>
      </w:r>
      <w:r w:rsidRPr="001406C1">
        <w:rPr>
          <w:rFonts w:ascii="Times New Roman" w:hAnsi="Times New Roman" w:cs="Times New Roman"/>
          <w:sz w:val="26"/>
          <w:szCs w:val="26"/>
        </w:rPr>
        <w:t>те Аршановского сельсовета на очередной финансовый год», в которых также принимаемые обязательства ограничиваются установленными лимитами, у</w:t>
      </w:r>
      <w:r w:rsidRPr="001406C1">
        <w:rPr>
          <w:rFonts w:ascii="Times New Roman" w:hAnsi="Times New Roman" w:cs="Times New Roman"/>
          <w:sz w:val="26"/>
          <w:szCs w:val="26"/>
        </w:rPr>
        <w:t>с</w:t>
      </w:r>
      <w:r w:rsidRPr="001406C1">
        <w:rPr>
          <w:rFonts w:ascii="Times New Roman" w:hAnsi="Times New Roman" w:cs="Times New Roman"/>
          <w:sz w:val="26"/>
          <w:szCs w:val="26"/>
        </w:rPr>
        <w:t xml:space="preserve">танавливаются пределы авансовых платежей.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Анализ динамики просроченной кредиторской задолженности бюджетных организаций, финансируемых из бюджета Аршановского сельсовета, свидетельствует об отсутствии просроченной кредиторской задолженности. Задолженность бюджетных организаций за коммунальные услуги отсутствует.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hd w:val="clear" w:color="auto" w:fill="FFFFFF"/>
        <w:tabs>
          <w:tab w:val="left" w:pos="384"/>
        </w:tabs>
        <w:spacing w:after="0" w:line="240" w:lineRule="auto"/>
        <w:ind w:firstLine="526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1406C1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  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План  реформирования</w:t>
      </w:r>
      <w:r w:rsidRPr="001406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Принятие новых долговых обязательств может осуществляться только в случае положительной оценки влияния на долговую нагрузку бюджета, в пределах установленной градации оценочной шкалы платежеспособности бюджета.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Операции по долговым обязательствам будут соответствовать установленной процедуре управления муниципальным долгом, принятия долговых обязательств, их рефинансирования.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Проведение ежемесячного анализа кредиторской задолженности.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Объем краткосрочной задолженности (срок погашения которой составляет менее одного года) менее 10% доходов бюджета (без учета субвенций на исполнение делегированных полномочий) и не превышает среднемесячных расходов бюджета.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Возможная  альтернатива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Альтернативы совершенствованию долговой политики отсутствуют, поскольку процесс реализации долговой политики регламентирован бюджетным законодательством.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Оценка рисков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5" w:name="_Toc119164094"/>
      <w:r w:rsidRPr="001406C1">
        <w:rPr>
          <w:rFonts w:ascii="Times New Roman" w:hAnsi="Times New Roman" w:cs="Times New Roman"/>
          <w:sz w:val="26"/>
          <w:szCs w:val="26"/>
        </w:rPr>
        <w:t>Основные риски связаны с тем, что в случае ухудшения финансово-экономического состояния муниципального образования  потребуется значительное привлечение краткосрочных долговых обязательств в виде кредитных соглашений.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bookmarkEnd w:id="85"/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3.6. Управление собственностью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3.6.1. Учет муниципального имущества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Для систематического учета величины и структуры муниципальной собственности ведется реестр муниципального имущества.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муниципальном образовании функции учета собственности муниципального образования возложены на централизованную бухгалтерию администрации Аршановского сельсовета.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Учет имущества Аршановского сельсовета ведется систематически на бумажных носителях и в электронном виде. 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Положение об управлении муниципальной собственностью в Аршановском сельсовете принято Решением Совета депутатов МО Аршановский сельсовет № 46 от 06.09.2006 года.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Ведение реестра муниципального имущества для систематического учета величины и структуры муниципальной собственности Аршановского сельсовета.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Проведение технической инвентаризации муниципального имущества и регистрация прав собственности на имущество.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Проведение межевания, постановка на кадастровый учет земельных участков под объектами муниципальной собственности.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Разработать «Порядок оценки рыночной стоимости объектов, находящихся   в собственности  муниципального  образования, независимыми оценщиками». Порядок разрабатывается в целях совершенствования действующей системы учета муниципального имущества, определяет основания, сроки и правила проведения оценки рыночной стоимости объектов находящихся в собственности муниципального образования, независимыми оценщиками в случаях, когда проведение оценки объектов муниципальной собственности является обязательным. </w:t>
      </w:r>
    </w:p>
    <w:p w:rsidR="001406C1" w:rsidRPr="001406C1" w:rsidRDefault="001406C1" w:rsidP="001406C1">
      <w:pPr>
        <w:pStyle w:val="ConsPlusNormal"/>
        <w:widowControl/>
        <w:ind w:firstLine="60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Возможная  альтернатива</w:t>
      </w:r>
    </w:p>
    <w:p w:rsidR="001406C1" w:rsidRPr="001406C1" w:rsidRDefault="001406C1" w:rsidP="001406C1">
      <w:pPr>
        <w:pStyle w:val="ConsPlusNormal"/>
        <w:widowControl/>
        <w:ind w:firstLine="60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данном направлении альтернатив решения не имеется. Подробный учет объектов муниципальной собственности является залогом целостности всего муниципального имущества. 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Оценка рисков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Основным риском реализации программы является дополнительная потребность денежных средств на проведение работ по оформлению права муниципальной собственности. Возможные риски связаны с изменением федерального и республиканского законодательства, ведущим к перераспределению неналоговых доходов.</w:t>
      </w:r>
    </w:p>
    <w:p w:rsidR="001406C1" w:rsidRPr="001406C1" w:rsidRDefault="001406C1" w:rsidP="001406C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3.6.2. Повышение эффективности управления имуществом муниципального образования 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Анализ текущего состояния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Основные цели, задачи и принципы политики Аршановского сельсовета в сфере управления муниципальным сектором экономики, под которым понимается совокупность экономических отношений, связаны с использованием муниципального имущества. 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Необходимо активизировать работу всех структур Аршановского сельсовета в направлении эффективного управления муниципальным имуществом, с целью увеличения доходов бюджета на основе эффективного управления муниципальной собственностью.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Разработать и утвердить «Концепцию управления имуществом муниципального образования».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Закрепить в нормативно-правовых актах основные направления деятельности МО по повышению эффективности управления муниципальным имуществом.                   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Важными мероприятиями также будут являться внесение изменений в существующий порядок предоставления отчетности муниципальных предприятий и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>организаций, создание соответствующей нормативной базы, регламентирующей порядок определения оценки эффективности их деятельности.</w:t>
      </w: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60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Возможная  альтернатива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Альтернатив в данном направлении Программы реформирования нет.</w:t>
      </w:r>
    </w:p>
    <w:p w:rsidR="001406C1" w:rsidRPr="001406C1" w:rsidRDefault="001406C1" w:rsidP="001406C1">
      <w:pPr>
        <w:pStyle w:val="ConsPlusNormal"/>
        <w:widowControl/>
        <w:ind w:firstLine="57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Оценка рисков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эффективности управления имуществом Аршановского сельсовета, не порождает никаких рисков.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3.6.3.  Повышение эффективности управления землей </w:t>
      </w: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Анализ текущего состояния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Приоритетным с точки зрения реформирования земельных отношений является определение доступных для всех правил предоставления земельных участков муниципальной собственности, а также прекращения прав на землю, в том числе  при ее неэффективном использовании и изъятии для муниципальных нужд.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Осуществление муниципальной политики в области земельных отношений приведет к созданию базы для экономического роста на территории поселения, формированию инфраструктуры рынка земли и иной недвижимости, создаст базу для эффективного распоряжения муниципальной собственностью и обеспечит закрепление собственных доходных источников за местным бюджетом.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Для проведения муниципального контроля за использованием и охраной земель в границах муниципального образования, рациональным использованием и воспроизводством природных ресурсов, предотвращения негативного воздействия хозяйственной и иной деятельности на окружающею среду, за соблюдением физическими и юридическими лицами земельного законодательства РФ и РХ, нормативных правовых актов Совета депутатов МО Алтайский район и Аршановский сельсовет, Администрации МО Алтайский район и Администрации Аршановского сельсовета утвержден «Порядок осуществления муниципального земельного контроля на территории Аршановского сельсовета» (утвержден Советом депутатов Аршановского сельсовета решение № 84 от 08.11.2011 года).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настоящее время отсутствие территориального планирования (генплана) поселения, осложняет работу по формированию дополнительных земельных участков для предоставления гражданам и юридическим лицам для индивидуального жилищного строительства.  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реформирования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рамках реализации Программы реформирования необходимо: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- проведение работ  по инвентаризации списков собственников земельных участков;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муниципальный земельный контроль на предмет использования земель муниципального образования по назначению и исполнению норм и правил установленных законодательством;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 государственная регистрация права собственности Аршановского сельсовета на земельные участки,  ввод информации в автоматизированные базы данных;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- ведение доступного для физических и юридических лиц реестра земельных участков, которые могут быть переданы в аренду, так же позволит более рационально использовать земельные участки Аршановского сельсовета;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в целях увеличения доходной части бюджета необходимо формирование земельных участков для индивидуального жилищного строительства;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без подготовки документации территориального планирования (генплана), невозможно формирование новых земельных участков;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в целях увеличения доходной части бюджета необходимо создать комиссию по контролю за поступлением в бюджет арендной платы за пользование земельными участками, задача которой является выяснение причин возникновения задолженности по договорам аренды на земельные участки и принятие мер для ее снижения.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Возможная  альтернатива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Альтернатив в данном направлении Программы реформирования нет, так как, реализация мероприятий Программы позволит создать условия для обеспечения планомерного и последовательного проведения муниципальной политики в сфере земельных и имущественных отношений, направленных на эффективное использование земель и иной недвижимости, активное вовлечение их в оборот, стимулирование инвестиционной деятельности на рынке недвижимости, формирование банка данных о земле и иной недвижимости как единого муниципального информационного ресурса. 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7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  <w:r w:rsidRPr="001406C1">
        <w:rPr>
          <w:rFonts w:ascii="Times New Roman" w:hAnsi="Times New Roman" w:cs="Times New Roman"/>
          <w:b/>
          <w:bCs/>
          <w:sz w:val="26"/>
          <w:szCs w:val="26"/>
        </w:rPr>
        <w:t>Оценка рисков</w:t>
      </w:r>
    </w:p>
    <w:p w:rsidR="001406C1" w:rsidRPr="001406C1" w:rsidRDefault="001406C1" w:rsidP="001406C1">
      <w:pPr>
        <w:pStyle w:val="ConsPlusNormal"/>
        <w:widowControl/>
        <w:ind w:firstLine="570"/>
        <w:jc w:val="both"/>
        <w:outlineLvl w:val="4"/>
        <w:rPr>
          <w:rFonts w:ascii="Times New Roman" w:hAnsi="Times New Roman" w:cs="Times New Roman"/>
          <w:b/>
          <w:bCs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Повышение эффективности управления землей Аршановского сельсовета  не порождает никаких рисков.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86" w:name="_Toc120159069"/>
      <w:bookmarkStart w:id="87" w:name="_Toc120529415"/>
      <w:bookmarkStart w:id="88" w:name="_Toc120424962"/>
      <w:bookmarkStart w:id="89" w:name="_Toc151570818"/>
      <w:r w:rsidRPr="001406C1">
        <w:rPr>
          <w:rFonts w:ascii="Times New Roman" w:hAnsi="Times New Roman" w:cs="Times New Roman"/>
          <w:b/>
          <w:sz w:val="26"/>
          <w:szCs w:val="26"/>
        </w:rPr>
        <w:t>4. Финансовое обеспечение Программы реформирования муниципальных                финансов в   Аршановском сельсовете на  2012 – 2014 годы</w:t>
      </w:r>
      <w:bookmarkEnd w:id="86"/>
      <w:bookmarkEnd w:id="87"/>
      <w:bookmarkEnd w:id="88"/>
      <w:bookmarkEnd w:id="89"/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90" w:name="_Toc120159070"/>
      <w:bookmarkStart w:id="91" w:name="_Toc120529416"/>
      <w:bookmarkStart w:id="92" w:name="_Toc120424963"/>
      <w:bookmarkStart w:id="93" w:name="_Toc151570819"/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4.1. Обоснование приоритетов и этапов финансирования Программы</w:t>
      </w:r>
      <w:bookmarkEnd w:id="90"/>
      <w:bookmarkEnd w:id="91"/>
      <w:bookmarkEnd w:id="92"/>
      <w:r w:rsidRPr="001406C1">
        <w:rPr>
          <w:rFonts w:ascii="Times New Roman" w:hAnsi="Times New Roman" w:cs="Times New Roman"/>
          <w:b/>
          <w:sz w:val="26"/>
          <w:szCs w:val="26"/>
        </w:rPr>
        <w:t xml:space="preserve"> реформирования</w:t>
      </w:r>
      <w:bookmarkEnd w:id="93"/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4" w:name="_Toc82356072"/>
      <w:bookmarkStart w:id="95" w:name="_Toc82930352"/>
      <w:bookmarkStart w:id="96" w:name="_Toc82356069"/>
      <w:bookmarkStart w:id="97" w:name="_Toc82930349"/>
      <w:bookmarkStart w:id="98" w:name="_Toc116689791"/>
      <w:bookmarkStart w:id="99" w:name="_Toc116694200"/>
      <w:bookmarkStart w:id="100" w:name="_Toc117323877"/>
      <w:bookmarkStart w:id="101" w:name="_Toc117427115"/>
      <w:bookmarkStart w:id="102" w:name="_Toc117476295"/>
      <w:bookmarkEnd w:id="62"/>
      <w:bookmarkEnd w:id="63"/>
      <w:bookmarkEnd w:id="64"/>
      <w:bookmarkEnd w:id="65"/>
      <w:r w:rsidRPr="001406C1">
        <w:rPr>
          <w:rFonts w:ascii="Times New Roman" w:hAnsi="Times New Roman" w:cs="Times New Roman"/>
          <w:sz w:val="26"/>
          <w:szCs w:val="26"/>
        </w:rPr>
        <w:t>Финансовое обеспечение реализации Программы реформирования является ключевым по своей важности и предопределяет полноту выполнения запланированных мероприятий.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Финансирование Программы реформирования планируется осуществлять из двух основных источников: бюджета Аршановского сельсовета и за счет субсидий на реформирование  муниципальных финансов (далее − субсидии).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Распределение субсидий на реформирование  муниципальных финансов определяется актуальностью проблем и их приоритетностью, а также условиями взаимосвязанности, взаимообусловленности и последовательности шагов. В этой связи приоритеты финансирования в порядке их значимости определяются следующим образом: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автоматизация системы управления бюджетным процессом в Аршановском сельсовете;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- совершенствование бюджетных технологий, разработка и внедрение стандартов качества бюджетных услуг и модернизация сети бюджетных учреждений;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разработка системы мониторинга на территории Аршановского сельсовета и практическое внедрение результатов проведенных исследований в бюджетный процесс;</w:t>
      </w:r>
    </w:p>
    <w:p w:rsidR="001406C1" w:rsidRPr="001406C1" w:rsidRDefault="001406C1" w:rsidP="001406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проведение инвентаризации и паспортизации зданий, сооружений и других основных средств, межевание и оформление земельных участков;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повышение квалификации специалистов   местного самоуправления.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целях финансового обеспечения Программы реформирования разработан план использования собственных средств местного бюджета и субсидий на реформирование  муниципальных финансов с указанием этапов и источников финансирования.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План использования субсидий с разбивкой по этапам, составлен в соответствии с приказом Министерства финансов РХ №105-од от 21.07.2009г.(в ред. от 17.05.2010г. №59-од, от 24.06.2011 № 70-од) и Постановления Правительства РХ №324 от 29.07.2009 г. ( в ред.Постановления Правительства РХ от 11.06.2010г №296): 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1 этап–  740 тыс. рублей</w:t>
      </w:r>
    </w:p>
    <w:p w:rsidR="001406C1" w:rsidRPr="001406C1" w:rsidRDefault="001406C1" w:rsidP="001406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2 этап – 1115 тыс. рублей</w:t>
      </w:r>
    </w:p>
    <w:p w:rsidR="001406C1" w:rsidRPr="001406C1" w:rsidRDefault="001406C1" w:rsidP="001406C1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Общий бюджет Программы реформирования формируется за счет субсидий на реформирование  муниципальных финансов в сумме  1855 тыс. рублей и собственных средств бюджета Аршановского сельсовета в сумме  610,7 тыс. рублей. Распределение финансирования за счет средств бюджета муниципального образования представлено ниже: </w:t>
      </w:r>
    </w:p>
    <w:p w:rsidR="001406C1" w:rsidRPr="001406C1" w:rsidRDefault="001406C1" w:rsidP="001406C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Итого по программе – 2465,7 тыс. рублей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Окончательный объем финансирования будет уточнен после принятия решения Министерством финансов Республики Хакасия  о распределении субсидий на реформирование  муниципальных финансов.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03" w:name="_Toc120159071"/>
      <w:bookmarkStart w:id="104" w:name="_Toc120529417"/>
      <w:bookmarkStart w:id="105" w:name="_Toc120424964"/>
      <w:bookmarkStart w:id="106" w:name="_Toc120690692"/>
      <w:bookmarkStart w:id="107" w:name="_Toc151570820"/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4.1.1. Принципы финансирования Программы реформирования</w:t>
      </w:r>
      <w:bookmarkEnd w:id="103"/>
      <w:bookmarkEnd w:id="104"/>
      <w:bookmarkEnd w:id="105"/>
      <w:bookmarkEnd w:id="106"/>
      <w:bookmarkEnd w:id="107"/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Финансирование затрат на реализацию мероприятий Программы реформирования будет осуществляться исходя из следующих принципов: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осуществление всех расходов в строгом соответствии с положениями Бюджетного кодекса Российской Федерации, действующего федерального законодательства, законодательства Республики Хакасия и Аршановского сельсовета, МО Алтайский район;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направление полученных субсидий на финансирование расходов по реализации мероприятий Программы реформирования;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- соблюдение принципов софинансирования как обязательного условия получения и использования субсидии на реформирование муниципальных финансов, при этом размер софинансирования из бюджета Аршановского сельсовета составит не </w:t>
      </w:r>
      <w:r w:rsidRPr="001406C1">
        <w:rPr>
          <w:rFonts w:ascii="Times New Roman" w:hAnsi="Times New Roman" w:cs="Times New Roman"/>
          <w:b/>
          <w:i/>
          <w:sz w:val="26"/>
          <w:szCs w:val="26"/>
        </w:rPr>
        <w:t>менее 20 %</w:t>
      </w:r>
      <w:r w:rsidRPr="001406C1">
        <w:rPr>
          <w:rFonts w:ascii="Times New Roman" w:hAnsi="Times New Roman" w:cs="Times New Roman"/>
          <w:sz w:val="26"/>
          <w:szCs w:val="26"/>
        </w:rPr>
        <w:t xml:space="preserve"> от суммы совокупных расходов на реализацию Программы реформирования;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учет расходов на реализацию Программы реформирования в решении Совета депутатов Аршановского сельсовета о бюджете на соответствующий финансовый год;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- проведение закупок, проводимых в рамках реализации Программы реформирования и связанных с приобретением оборудования, программно-технологического обеспечения, иных материальных ресурсов, работ и услуг на конкурсной основе в соответствии с требованиями федерального законодательства, законодательства Республики Хакасия и Аршановского сельсовета;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- осуществление стимулирования участников реализации Программы реформирования только после подведения итогов выполнения соответствующих этапов.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08" w:name="_Toc120529420"/>
      <w:bookmarkStart w:id="109" w:name="_Toc120424967"/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10" w:name="_Toc120690695"/>
      <w:bookmarkStart w:id="111" w:name="_Toc151570823"/>
      <w:r w:rsidRPr="001406C1">
        <w:rPr>
          <w:rFonts w:ascii="Times New Roman" w:hAnsi="Times New Roman" w:cs="Times New Roman"/>
          <w:b/>
          <w:sz w:val="26"/>
          <w:szCs w:val="26"/>
        </w:rPr>
        <w:t>4.1.2. Обоснование механизма (порядка) финансирования Программы реформирования</w:t>
      </w:r>
      <w:bookmarkEnd w:id="108"/>
      <w:bookmarkEnd w:id="109"/>
      <w:bookmarkEnd w:id="110"/>
      <w:bookmarkEnd w:id="111"/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Учет финансирования осуществляется  по конкретным направлениям Программы реформирования и в разрезе кодов экономической классификации с одновременным осуществлением предварительного и текущего контроля за целевым и эффективным использованием средств.</w:t>
      </w: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autoSpaceDE w:val="0"/>
        <w:autoSpaceDN w:val="0"/>
        <w:adjustRightInd w:val="0"/>
        <w:spacing w:after="0" w:line="240" w:lineRule="auto"/>
        <w:ind w:firstLine="798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12" w:name="_Toc120529421"/>
      <w:bookmarkStart w:id="113" w:name="_Toc120424968"/>
      <w:bookmarkStart w:id="114" w:name="_Toc120690696"/>
      <w:bookmarkStart w:id="115" w:name="_Toc151570824"/>
      <w:r w:rsidRPr="001406C1">
        <w:rPr>
          <w:rFonts w:ascii="Times New Roman" w:hAnsi="Times New Roman" w:cs="Times New Roman"/>
          <w:b/>
          <w:sz w:val="26"/>
          <w:szCs w:val="26"/>
        </w:rPr>
        <w:t xml:space="preserve">4.1.3. План использования субсидий </w:t>
      </w:r>
      <w:bookmarkEnd w:id="112"/>
      <w:bookmarkEnd w:id="113"/>
      <w:bookmarkEnd w:id="114"/>
      <w:bookmarkEnd w:id="115"/>
      <w:r w:rsidRPr="001406C1">
        <w:rPr>
          <w:rFonts w:ascii="Times New Roman" w:hAnsi="Times New Roman" w:cs="Times New Roman"/>
          <w:b/>
          <w:sz w:val="26"/>
          <w:szCs w:val="26"/>
        </w:rPr>
        <w:t>на реформирование муниципальных финансов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План использования субсидий на реформирование  муниципальных финансов в разрезе расходов по реализуемым направлениям с разбивкой по кодам бюджетной классификации приводится в </w:t>
      </w:r>
      <w:r w:rsidRPr="001406C1">
        <w:rPr>
          <w:rFonts w:ascii="Times New Roman" w:hAnsi="Times New Roman" w:cs="Times New Roman"/>
          <w:b/>
          <w:sz w:val="26"/>
          <w:szCs w:val="26"/>
        </w:rPr>
        <w:t>приложении 1</w:t>
      </w:r>
      <w:r w:rsidRPr="001406C1">
        <w:rPr>
          <w:rFonts w:ascii="Times New Roman" w:hAnsi="Times New Roman" w:cs="Times New Roman"/>
          <w:sz w:val="26"/>
          <w:szCs w:val="26"/>
        </w:rPr>
        <w:t xml:space="preserve"> к Программе реформирования.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соответствии с условиями конкурса после подведения его итогов и уточнения сумм субсидии на реформирование  муниципальных финансов план расходования субсидий и планы мероприятий по реализации Программы должны быть уточнены и детализированы администрацией муниципального образования Краснопольский сельсовет.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случае изменения требований Министерства финансов Республики Хакасия к Программе реформирования муниципальных финансов, изменения законодательства и бюджетной классификации, Администрации Аршановского сельсовета предоставляется  право вносить изменения в план использования  субсидий.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16" w:name="_Toc120529424"/>
      <w:bookmarkStart w:id="117" w:name="_Toc120424971"/>
      <w:bookmarkStart w:id="118" w:name="_Toc120690698"/>
      <w:bookmarkStart w:id="119" w:name="_Toc151570826"/>
      <w:bookmarkStart w:id="120" w:name="_Toc120529422"/>
      <w:bookmarkStart w:id="121" w:name="_Toc120424969"/>
      <w:bookmarkStart w:id="122" w:name="_Toc120690697"/>
      <w:bookmarkStart w:id="123" w:name="_Toc151570825"/>
      <w:r w:rsidRPr="001406C1">
        <w:rPr>
          <w:rFonts w:ascii="Times New Roman" w:hAnsi="Times New Roman" w:cs="Times New Roman"/>
          <w:b/>
          <w:sz w:val="26"/>
          <w:szCs w:val="26"/>
        </w:rPr>
        <w:t>4.1.4. Эффективность  реализуемой Программы</w:t>
      </w:r>
      <w:bookmarkEnd w:id="120"/>
      <w:bookmarkEnd w:id="121"/>
      <w:bookmarkEnd w:id="122"/>
      <w:r w:rsidRPr="001406C1">
        <w:rPr>
          <w:rFonts w:ascii="Times New Roman" w:hAnsi="Times New Roman" w:cs="Times New Roman"/>
          <w:b/>
          <w:sz w:val="26"/>
          <w:szCs w:val="26"/>
        </w:rPr>
        <w:t xml:space="preserve"> реформирования</w:t>
      </w:r>
      <w:bookmarkEnd w:id="123"/>
      <w:r w:rsidRPr="001406C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af2"/>
        <w:numPr>
          <w:ilvl w:val="1"/>
          <w:numId w:val="26"/>
        </w:numPr>
        <w:tabs>
          <w:tab w:val="clear" w:pos="1290"/>
          <w:tab w:val="num" w:pos="-57"/>
          <w:tab w:val="left" w:pos="503"/>
          <w:tab w:val="left" w:pos="1080"/>
        </w:tabs>
        <w:spacing w:after="0"/>
        <w:ind w:left="0" w:firstLine="0"/>
        <w:rPr>
          <w:b/>
          <w:sz w:val="26"/>
          <w:szCs w:val="26"/>
        </w:rPr>
      </w:pPr>
      <w:r w:rsidRPr="001406C1">
        <w:rPr>
          <w:b/>
          <w:sz w:val="26"/>
          <w:szCs w:val="26"/>
        </w:rPr>
        <w:t>Реформа бюджетного процесса и управления расходами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ind w:firstLine="570"/>
        <w:jc w:val="both"/>
        <w:rPr>
          <w:sz w:val="26"/>
          <w:szCs w:val="26"/>
        </w:rPr>
      </w:pPr>
      <w:r w:rsidRPr="001406C1">
        <w:rPr>
          <w:b/>
          <w:i/>
          <w:sz w:val="26"/>
          <w:szCs w:val="26"/>
          <w:u w:val="single"/>
        </w:rPr>
        <w:t>Ожидаемый эффект от реализации мероприятий в рамках направления реформирования</w:t>
      </w:r>
      <w:r w:rsidRPr="001406C1">
        <w:rPr>
          <w:sz w:val="26"/>
          <w:szCs w:val="26"/>
        </w:rPr>
        <w:t>: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ind w:firstLine="570"/>
        <w:jc w:val="both"/>
        <w:rPr>
          <w:sz w:val="26"/>
          <w:szCs w:val="26"/>
        </w:rPr>
      </w:pP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повышение соответствия и качества, предоставляемых потребителям бюджетных услуг;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отсутствие прироста кредиторской задолженности бюджета Аршановского сельсовета;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повышение качества и обоснованности муниципальных правовых актов в сфере бюджетной и налоговой политики;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повышение доверия потребителей социальных услуг к деятельности органов местного самоуправления;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lastRenderedPageBreak/>
        <w:t>повышение качества и удовлетворенности населения Аршановского сельсовета предоставляемыми муниципальными бюджетными услугами;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повышение эффективности использования средств бюджета Аршановского сельсовета за счет введения практики обязательной оценки потребности в предоставлении бюджетных услуг при формировании расходов бюджета на очередной финансовый год;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существенное увеличение доли ведомственных и муниципальных целевых программ в общем объеме расходов бюджета Аршановского сельсовета;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формирование задела для стабильной финансово-бюджетной политики муниципалитета посредством внедрения в бюджетный процесс инструментов среднесрочного финансового планирования;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достижение уровня, при котором, не менее 30% бюджетных расходов (без учета субвенций на исполнение делегированных полномочий) имеют стандарты качества бюджетных услуг;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обновление компьютерной техники, а также обновление и сопровождение программных продуктов, обеспечивающих бюджетный процесс,  позволит повысить качество и оперативность бюджетного процесса, направленного на конечный результат и повышение эффективности расходования бюджетных средств;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мероприятия по обучению и повышению квалификации работников местного самоуправления позволят в дальнейшем применять полученные знания в совершенствовании финансово-бюджетной политики, а также внедрения бюджетирования ориентированного на результат;</w:t>
      </w:r>
    </w:p>
    <w:p w:rsidR="001406C1" w:rsidRPr="001406C1" w:rsidRDefault="001406C1" w:rsidP="001406C1">
      <w:pPr>
        <w:pStyle w:val="af2"/>
        <w:numPr>
          <w:ilvl w:val="0"/>
          <w:numId w:val="22"/>
        </w:numPr>
        <w:tabs>
          <w:tab w:val="clear" w:pos="1404"/>
          <w:tab w:val="left" w:pos="0"/>
          <w:tab w:val="left" w:pos="503"/>
          <w:tab w:val="num" w:pos="855"/>
        </w:tabs>
        <w:autoSpaceDE w:val="0"/>
        <w:autoSpaceDN w:val="0"/>
        <w:spacing w:after="0"/>
        <w:ind w:left="0"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реализация мероприятий Программы влечет за собой увеличение нагрузки на работников местного самоуправления, с целью поощрения и повышения мотивации в наиболее полном и качественном выполнении поставленных задач предусматривается система материального стимулирования.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jc w:val="both"/>
        <w:rPr>
          <w:b/>
          <w:i/>
          <w:sz w:val="26"/>
          <w:szCs w:val="26"/>
        </w:rPr>
      </w:pPr>
      <w:r w:rsidRPr="001406C1">
        <w:rPr>
          <w:b/>
          <w:sz w:val="26"/>
          <w:szCs w:val="26"/>
        </w:rPr>
        <w:t>4.2.1</w:t>
      </w:r>
      <w:r w:rsidRPr="001406C1">
        <w:rPr>
          <w:b/>
          <w:i/>
          <w:sz w:val="26"/>
          <w:szCs w:val="26"/>
        </w:rPr>
        <w:t>.</w:t>
      </w:r>
      <w:r w:rsidRPr="001406C1">
        <w:rPr>
          <w:b/>
          <w:sz w:val="26"/>
          <w:szCs w:val="26"/>
        </w:rPr>
        <w:t xml:space="preserve"> Политика органов местного самоуправления муниципального образования в отношении формирования доходов бюджета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ind w:firstLine="570"/>
        <w:jc w:val="both"/>
        <w:rPr>
          <w:sz w:val="26"/>
          <w:szCs w:val="26"/>
        </w:rPr>
      </w:pPr>
      <w:r w:rsidRPr="001406C1">
        <w:rPr>
          <w:b/>
          <w:i/>
          <w:sz w:val="26"/>
          <w:szCs w:val="26"/>
          <w:u w:val="single"/>
        </w:rPr>
        <w:t>Ожидаемый эффект от реализации мероприятий в рамках направления реформирования</w:t>
      </w:r>
      <w:r w:rsidRPr="001406C1">
        <w:rPr>
          <w:sz w:val="26"/>
          <w:szCs w:val="26"/>
        </w:rPr>
        <w:t>:</w:t>
      </w:r>
    </w:p>
    <w:p w:rsidR="001406C1" w:rsidRPr="001406C1" w:rsidRDefault="001406C1" w:rsidP="001406C1">
      <w:pPr>
        <w:pStyle w:val="af2"/>
        <w:numPr>
          <w:ilvl w:val="1"/>
          <w:numId w:val="17"/>
        </w:numPr>
        <w:tabs>
          <w:tab w:val="clear" w:pos="2160"/>
          <w:tab w:val="num" w:pos="0"/>
          <w:tab w:val="left" w:pos="855"/>
        </w:tabs>
        <w:autoSpaceDE w:val="0"/>
        <w:autoSpaceDN w:val="0"/>
        <w:spacing w:after="0"/>
        <w:ind w:left="0" w:firstLine="570"/>
        <w:jc w:val="both"/>
        <w:rPr>
          <w:b/>
          <w:i/>
          <w:sz w:val="26"/>
          <w:szCs w:val="26"/>
        </w:rPr>
      </w:pPr>
      <w:r w:rsidRPr="001406C1">
        <w:rPr>
          <w:sz w:val="26"/>
          <w:szCs w:val="26"/>
        </w:rPr>
        <w:t>сокращение суммы налоговой недоимки по сравнению с предыдущим отчетным годом</w:t>
      </w:r>
      <w:r w:rsidRPr="001406C1">
        <w:rPr>
          <w:b/>
          <w:i/>
          <w:sz w:val="26"/>
          <w:szCs w:val="26"/>
        </w:rPr>
        <w:t xml:space="preserve">. 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В рамках реализации мероприятий Программы планируется дополнительное оснащение компьютерной техникой, а также сопровождение программного продукта по учету налоговой базы и налоговой недоимки. В целях развития инвестиционных площадок планируется проведения межевания  оформления земельных участков в целях их вовлечения в производственный оборот и получения дополнительных доходов.</w:t>
      </w:r>
    </w:p>
    <w:p w:rsidR="001406C1" w:rsidRPr="001406C1" w:rsidRDefault="001406C1" w:rsidP="001406C1">
      <w:pPr>
        <w:pStyle w:val="af2"/>
        <w:spacing w:after="0"/>
        <w:jc w:val="both"/>
        <w:rPr>
          <w:color w:val="FF0000"/>
          <w:sz w:val="26"/>
          <w:szCs w:val="26"/>
        </w:rPr>
      </w:pPr>
    </w:p>
    <w:p w:rsidR="001406C1" w:rsidRPr="001406C1" w:rsidRDefault="001406C1" w:rsidP="001406C1">
      <w:pPr>
        <w:pStyle w:val="af2"/>
        <w:tabs>
          <w:tab w:val="left" w:pos="1080"/>
        </w:tabs>
        <w:spacing w:after="0"/>
        <w:rPr>
          <w:b/>
          <w:sz w:val="26"/>
          <w:szCs w:val="26"/>
        </w:rPr>
      </w:pPr>
      <w:r w:rsidRPr="001406C1">
        <w:rPr>
          <w:b/>
          <w:sz w:val="26"/>
          <w:szCs w:val="26"/>
        </w:rPr>
        <w:t>Долговая политика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ind w:firstLine="720"/>
        <w:jc w:val="both"/>
        <w:rPr>
          <w:sz w:val="26"/>
          <w:szCs w:val="26"/>
        </w:rPr>
      </w:pPr>
      <w:r w:rsidRPr="001406C1">
        <w:rPr>
          <w:b/>
          <w:i/>
          <w:sz w:val="26"/>
          <w:szCs w:val="26"/>
          <w:u w:val="single"/>
        </w:rPr>
        <w:t>Ожидаемый эффект от реализации мероприятий в рамках направления реформирования</w:t>
      </w:r>
      <w:r w:rsidRPr="001406C1">
        <w:rPr>
          <w:sz w:val="26"/>
          <w:szCs w:val="26"/>
        </w:rPr>
        <w:t>:</w:t>
      </w:r>
    </w:p>
    <w:p w:rsidR="001406C1" w:rsidRPr="001406C1" w:rsidRDefault="001406C1" w:rsidP="001406C1">
      <w:pPr>
        <w:pStyle w:val="af2"/>
        <w:numPr>
          <w:ilvl w:val="1"/>
          <w:numId w:val="18"/>
        </w:numPr>
        <w:tabs>
          <w:tab w:val="clear" w:pos="2160"/>
          <w:tab w:val="num" w:pos="0"/>
          <w:tab w:val="left" w:pos="1080"/>
        </w:tabs>
        <w:autoSpaceDE w:val="0"/>
        <w:autoSpaceDN w:val="0"/>
        <w:spacing w:after="0"/>
        <w:ind w:left="0" w:firstLine="72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объем краткосрочной задолженности (срок погашения которой составляет менее одного года) менее 10% доходов бюджета (без учета субвенций на исполнение делегированных полномочий);</w:t>
      </w:r>
    </w:p>
    <w:p w:rsidR="001406C1" w:rsidRPr="001406C1" w:rsidRDefault="001406C1" w:rsidP="001406C1">
      <w:pPr>
        <w:pStyle w:val="af2"/>
        <w:numPr>
          <w:ilvl w:val="1"/>
          <w:numId w:val="18"/>
        </w:numPr>
        <w:tabs>
          <w:tab w:val="clear" w:pos="2160"/>
          <w:tab w:val="num" w:pos="0"/>
          <w:tab w:val="left" w:pos="1080"/>
        </w:tabs>
        <w:autoSpaceDE w:val="0"/>
        <w:autoSpaceDN w:val="0"/>
        <w:spacing w:after="0"/>
        <w:ind w:left="0" w:firstLine="72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>снижение долговой нагрузки на бюджет Аршановского сельсовета посредством приведения в соответствие всех долговых операций установленным формализованным процедурам.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rPr>
          <w:b/>
          <w:sz w:val="26"/>
          <w:szCs w:val="26"/>
        </w:rPr>
      </w:pPr>
      <w:r w:rsidRPr="001406C1">
        <w:rPr>
          <w:b/>
          <w:sz w:val="26"/>
          <w:szCs w:val="26"/>
        </w:rPr>
        <w:t>Управление собственностью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ind w:firstLine="720"/>
        <w:rPr>
          <w:sz w:val="26"/>
          <w:szCs w:val="26"/>
        </w:rPr>
      </w:pPr>
      <w:r w:rsidRPr="001406C1">
        <w:rPr>
          <w:b/>
          <w:i/>
          <w:sz w:val="26"/>
          <w:szCs w:val="26"/>
          <w:u w:val="single"/>
        </w:rPr>
        <w:lastRenderedPageBreak/>
        <w:t>Ожидаемый эффект от реализации мероприятий в рамках направления реформирования</w:t>
      </w:r>
      <w:r w:rsidRPr="001406C1">
        <w:rPr>
          <w:sz w:val="26"/>
          <w:szCs w:val="26"/>
        </w:rPr>
        <w:t>:</w:t>
      </w:r>
    </w:p>
    <w:p w:rsidR="001406C1" w:rsidRPr="001406C1" w:rsidRDefault="001406C1" w:rsidP="001406C1">
      <w:pPr>
        <w:pStyle w:val="22"/>
        <w:numPr>
          <w:ilvl w:val="0"/>
          <w:numId w:val="20"/>
        </w:numPr>
        <w:tabs>
          <w:tab w:val="clear" w:pos="1429"/>
          <w:tab w:val="left" w:pos="900"/>
          <w:tab w:val="num" w:pos="1080"/>
        </w:tabs>
        <w:autoSpaceDE w:val="0"/>
        <w:autoSpaceDN w:val="0"/>
        <w:spacing w:after="0" w:line="240" w:lineRule="auto"/>
        <w:ind w:left="0" w:firstLine="570"/>
        <w:jc w:val="both"/>
        <w:outlineLvl w:val="0"/>
        <w:rPr>
          <w:sz w:val="26"/>
          <w:szCs w:val="26"/>
        </w:rPr>
      </w:pPr>
      <w:r w:rsidRPr="001406C1">
        <w:rPr>
          <w:sz w:val="26"/>
          <w:szCs w:val="26"/>
        </w:rPr>
        <w:t>повышению экономической эффективности управления муниципальной собственностью будет способствовать безусловное применение механизма рыночной оценки муниципального имущества;</w:t>
      </w:r>
    </w:p>
    <w:p w:rsidR="001406C1" w:rsidRPr="001406C1" w:rsidRDefault="001406C1" w:rsidP="001406C1">
      <w:pPr>
        <w:numPr>
          <w:ilvl w:val="0"/>
          <w:numId w:val="19"/>
        </w:numPr>
        <w:tabs>
          <w:tab w:val="clear" w:pos="1429"/>
          <w:tab w:val="left" w:pos="900"/>
          <w:tab w:val="left" w:pos="1080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формирование в Аршановском сельсовете рынка земли направлено на повышение эффективности использования земли, создание условий для увеличения социального, инвестиционного и производственного потенциала земли, превращение ее в мощный самостоятельный фактор экономического роста;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Экономический эффект от продажи материальных и нематериальных активов: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1,5 тыс. руб – доходы от реализации земельных участков в 2010 году;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1,6 тыс. руб - доходы от реализации земельных участков в 2011 году;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1,6 -1,5 = 0,1 тыс. руб.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На период с 2012-2014 гг. и последующие, планируется придерживаться экономического эффекта не ниже плановых назначений 2012 года.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Экономический эффект от использования имущества: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91,5 тыс. руб – доходы от использования имущества в 2010 году;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315 тыс. руб – доходы от использования имущества в 2011 году;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315-91,5 = 223,5 тыс. руб..</w:t>
      </w:r>
    </w:p>
    <w:p w:rsidR="001406C1" w:rsidRPr="001406C1" w:rsidRDefault="001406C1" w:rsidP="001406C1">
      <w:pPr>
        <w:tabs>
          <w:tab w:val="left" w:pos="900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На период с 2012-2014 гг. и последующие, планируется придерживаться экономического эффекта не ниже 2011 года.</w:t>
      </w:r>
    </w:p>
    <w:p w:rsidR="001406C1" w:rsidRPr="001406C1" w:rsidRDefault="001406C1" w:rsidP="001406C1">
      <w:pPr>
        <w:pStyle w:val="af2"/>
        <w:tabs>
          <w:tab w:val="left" w:pos="1080"/>
        </w:tabs>
        <w:spacing w:after="0"/>
        <w:ind w:firstLine="570"/>
        <w:jc w:val="both"/>
        <w:rPr>
          <w:sz w:val="26"/>
          <w:szCs w:val="26"/>
        </w:rPr>
      </w:pPr>
      <w:r w:rsidRPr="001406C1">
        <w:rPr>
          <w:sz w:val="26"/>
          <w:szCs w:val="26"/>
        </w:rPr>
        <w:t xml:space="preserve">В рамках реализации мероприятий Программы планируется дополнительное оснащение компьютерной техникой, а также сопровождение программного продукта по учету муниципального имущества, земли. Необходимо провести паспортизацию зданий, </w:t>
      </w:r>
      <w:r w:rsidRPr="001406C1">
        <w:rPr>
          <w:color w:val="FF0000"/>
          <w:sz w:val="26"/>
          <w:szCs w:val="26"/>
        </w:rPr>
        <w:t xml:space="preserve"> </w:t>
      </w:r>
      <w:r w:rsidRPr="001406C1">
        <w:rPr>
          <w:sz w:val="26"/>
          <w:szCs w:val="26"/>
        </w:rPr>
        <w:t xml:space="preserve">изготовление генплана, расходы планируется произвести за счет полученных субсидий на реформирование муниципальных финансов. </w:t>
      </w:r>
    </w:p>
    <w:p w:rsidR="001406C1" w:rsidRPr="001406C1" w:rsidRDefault="001406C1" w:rsidP="001406C1">
      <w:pPr>
        <w:pStyle w:val="af2"/>
        <w:spacing w:after="0"/>
        <w:jc w:val="both"/>
        <w:rPr>
          <w:b/>
          <w:sz w:val="26"/>
          <w:szCs w:val="26"/>
        </w:rPr>
      </w:pPr>
      <w:r w:rsidRPr="001406C1">
        <w:rPr>
          <w:b/>
          <w:sz w:val="26"/>
          <w:szCs w:val="26"/>
        </w:rPr>
        <w:t>Структурный эффект</w:t>
      </w:r>
    </w:p>
    <w:p w:rsidR="001406C1" w:rsidRPr="001406C1" w:rsidRDefault="001406C1" w:rsidP="001406C1">
      <w:pPr>
        <w:pStyle w:val="af2"/>
        <w:spacing w:after="0"/>
        <w:ind w:firstLine="513"/>
        <w:jc w:val="both"/>
        <w:rPr>
          <w:iCs/>
          <w:sz w:val="26"/>
          <w:szCs w:val="26"/>
        </w:rPr>
      </w:pPr>
      <w:r w:rsidRPr="001406C1">
        <w:rPr>
          <w:iCs/>
          <w:sz w:val="26"/>
          <w:szCs w:val="26"/>
        </w:rPr>
        <w:t xml:space="preserve">Под </w:t>
      </w:r>
      <w:r w:rsidRPr="001406C1">
        <w:rPr>
          <w:b/>
          <w:i/>
          <w:iCs/>
          <w:sz w:val="26"/>
          <w:szCs w:val="26"/>
        </w:rPr>
        <w:t>структурным эффектом</w:t>
      </w:r>
      <w:r w:rsidRPr="001406C1">
        <w:rPr>
          <w:iCs/>
          <w:sz w:val="26"/>
          <w:szCs w:val="26"/>
        </w:rPr>
        <w:t xml:space="preserve"> понимаются качественные и количественные параметры, характеризующие изменения системы управления общественными финансами в результате реализации Программы реформирования муниципальных финансов в Аршановском сельсовете.</w:t>
      </w:r>
    </w:p>
    <w:p w:rsidR="001406C1" w:rsidRPr="001406C1" w:rsidRDefault="001406C1" w:rsidP="001406C1">
      <w:pPr>
        <w:pStyle w:val="af2"/>
        <w:spacing w:after="0"/>
        <w:ind w:firstLine="720"/>
        <w:jc w:val="both"/>
        <w:rPr>
          <w:iCs/>
          <w:sz w:val="26"/>
          <w:szCs w:val="26"/>
        </w:rPr>
      </w:pPr>
      <w:r w:rsidRPr="001406C1">
        <w:rPr>
          <w:iCs/>
          <w:sz w:val="26"/>
          <w:szCs w:val="26"/>
        </w:rPr>
        <w:t xml:space="preserve">В качестве </w:t>
      </w:r>
      <w:r w:rsidRPr="001406C1">
        <w:rPr>
          <w:b/>
          <w:i/>
          <w:iCs/>
          <w:sz w:val="26"/>
          <w:szCs w:val="26"/>
        </w:rPr>
        <w:t>структурного эффекта</w:t>
      </w:r>
      <w:r w:rsidRPr="001406C1">
        <w:rPr>
          <w:iCs/>
          <w:sz w:val="26"/>
          <w:szCs w:val="26"/>
        </w:rPr>
        <w:t>, который должен быть получен при реализации Программы реформирования, рассматривается: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4860"/>
      </w:tblGrid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4860" w:type="dxa"/>
            <w:vAlign w:val="center"/>
          </w:tcPr>
          <w:p w:rsidR="001406C1" w:rsidRPr="001406C1" w:rsidRDefault="001406C1" w:rsidP="001406C1">
            <w:pPr>
              <w:pStyle w:val="af2"/>
              <w:spacing w:after="0"/>
              <w:jc w:val="center"/>
              <w:rPr>
                <w:b/>
                <w:iCs/>
                <w:sz w:val="26"/>
                <w:szCs w:val="26"/>
              </w:rPr>
            </w:pPr>
            <w:r w:rsidRPr="001406C1">
              <w:rPr>
                <w:b/>
                <w:iCs/>
                <w:sz w:val="26"/>
                <w:szCs w:val="26"/>
              </w:rPr>
              <w:t>Показатель эффективности</w:t>
            </w:r>
          </w:p>
        </w:tc>
        <w:tc>
          <w:tcPr>
            <w:tcW w:w="4860" w:type="dxa"/>
            <w:vAlign w:val="center"/>
          </w:tcPr>
          <w:p w:rsidR="001406C1" w:rsidRPr="001406C1" w:rsidRDefault="001406C1" w:rsidP="001406C1">
            <w:pPr>
              <w:pStyle w:val="af2"/>
              <w:spacing w:after="0"/>
              <w:jc w:val="center"/>
              <w:rPr>
                <w:b/>
                <w:iCs/>
                <w:sz w:val="26"/>
                <w:szCs w:val="26"/>
              </w:rPr>
            </w:pPr>
            <w:r w:rsidRPr="001406C1">
              <w:rPr>
                <w:b/>
                <w:iCs/>
                <w:sz w:val="26"/>
                <w:szCs w:val="26"/>
              </w:rPr>
              <w:t>Механизм достижения показателя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Увеличение доли капитальных вложений в расходах бюджета</w:t>
            </w:r>
          </w:p>
        </w:tc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В связи с увеличением доходной части бюджета и сокращением доли первоочередных расходов в расходах бюджета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Снижение зависимости бюджета от финансовой помощи</w:t>
            </w:r>
          </w:p>
        </w:tc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За счет роста собственных доходов бюджета и повышения эффективности бюджетных расходов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Снижение соотношения объема кредиторской задолженности бюджетных учреждений  к расходам бюджета</w:t>
            </w:r>
          </w:p>
        </w:tc>
        <w:tc>
          <w:tcPr>
            <w:tcW w:w="4860" w:type="dxa"/>
            <w:vMerge w:val="restart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Совершенствование системы управления долгом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Отношение внешнего долга к доходам бюджета</w:t>
            </w:r>
          </w:p>
        </w:tc>
        <w:tc>
          <w:tcPr>
            <w:tcW w:w="4860" w:type="dxa"/>
            <w:vMerge/>
          </w:tcPr>
          <w:p w:rsidR="001406C1" w:rsidRPr="001406C1" w:rsidRDefault="001406C1" w:rsidP="001406C1">
            <w:pPr>
              <w:pStyle w:val="af2"/>
              <w:spacing w:after="0"/>
              <w:ind w:firstLine="1260"/>
              <w:rPr>
                <w:iCs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Отношение объема выданных гарантий (поручительств) к доходам бюджета</w:t>
            </w:r>
          </w:p>
        </w:tc>
        <w:tc>
          <w:tcPr>
            <w:tcW w:w="4860" w:type="dxa"/>
            <w:vMerge/>
          </w:tcPr>
          <w:p w:rsidR="001406C1" w:rsidRPr="001406C1" w:rsidRDefault="001406C1" w:rsidP="001406C1">
            <w:pPr>
              <w:pStyle w:val="af2"/>
              <w:spacing w:after="0"/>
              <w:ind w:firstLine="1260"/>
              <w:rPr>
                <w:iCs/>
                <w:sz w:val="26"/>
                <w:szCs w:val="26"/>
              </w:rPr>
            </w:pP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lastRenderedPageBreak/>
              <w:t>Снижение значения показателя отношения недоимки по налоговым платежам в бюджет к налоговым доходам бюджета</w:t>
            </w:r>
          </w:p>
        </w:tc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Внедрение системы мониторинга дебиторской задолженности</w:t>
            </w:r>
          </w:p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Комиссия по  снижению налоговой недоимки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Снижение объема кредиторской задолженности бюджетных учреждений</w:t>
            </w:r>
          </w:p>
        </w:tc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Реализация плана мер по реструктуризации кредиторской задолженности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Исполнение плана по расходам в разрезе статей укрупненной структуры расходов бюджета</w:t>
            </w:r>
          </w:p>
        </w:tc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Внедрение инструментов среднесрочного финансового планирования</w:t>
            </w:r>
          </w:p>
        </w:tc>
      </w:tr>
      <w:tr w:rsidR="001406C1" w:rsidRPr="001406C1" w:rsidTr="009F25A1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1406C1" w:rsidRPr="001406C1" w:rsidRDefault="001406C1" w:rsidP="001406C1">
            <w:pPr>
              <w:pStyle w:val="af2"/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iCs/>
                <w:sz w:val="26"/>
                <w:szCs w:val="26"/>
              </w:rPr>
              <w:t>Повышение уровня квалификации муниципальных служащих</w:t>
            </w:r>
          </w:p>
        </w:tc>
        <w:tc>
          <w:tcPr>
            <w:tcW w:w="4860" w:type="dxa"/>
          </w:tcPr>
          <w:p w:rsidR="001406C1" w:rsidRPr="001406C1" w:rsidRDefault="001406C1" w:rsidP="001406C1">
            <w:pPr>
              <w:pStyle w:val="af2"/>
              <w:tabs>
                <w:tab w:val="left" w:pos="1511"/>
              </w:tabs>
              <w:spacing w:after="0"/>
              <w:rPr>
                <w:iCs/>
                <w:sz w:val="26"/>
                <w:szCs w:val="26"/>
              </w:rPr>
            </w:pPr>
            <w:r w:rsidRPr="001406C1">
              <w:rPr>
                <w:sz w:val="26"/>
                <w:szCs w:val="26"/>
              </w:rPr>
              <w:t>Организация на регулярной основе курсов повышения квалификации муниципальных служащих</w:t>
            </w:r>
          </w:p>
        </w:tc>
      </w:tr>
    </w:tbl>
    <w:p w:rsidR="001406C1" w:rsidRPr="001406C1" w:rsidRDefault="001406C1" w:rsidP="001406C1">
      <w:pPr>
        <w:spacing w:after="0" w:line="240" w:lineRule="auto"/>
        <w:ind w:hanging="57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5. Управление реализацией Програм</w:t>
      </w:r>
      <w:bookmarkEnd w:id="116"/>
      <w:bookmarkEnd w:id="117"/>
      <w:bookmarkEnd w:id="118"/>
      <w:r w:rsidRPr="001406C1">
        <w:rPr>
          <w:rFonts w:ascii="Times New Roman" w:hAnsi="Times New Roman" w:cs="Times New Roman"/>
          <w:b/>
          <w:sz w:val="26"/>
          <w:szCs w:val="26"/>
        </w:rPr>
        <w:t>мы реформирования</w:t>
      </w:r>
      <w:bookmarkEnd w:id="119"/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pacing w:val="-4"/>
          <w:sz w:val="26"/>
          <w:szCs w:val="26"/>
        </w:rPr>
        <w:t>Управление реализацией Программы реформирования осуществляется</w:t>
      </w:r>
      <w:r w:rsidRPr="001406C1">
        <w:rPr>
          <w:rFonts w:ascii="Times New Roman" w:hAnsi="Times New Roman" w:cs="Times New Roman"/>
          <w:sz w:val="26"/>
          <w:szCs w:val="26"/>
        </w:rPr>
        <w:t xml:space="preserve"> администрацией Аршановского сельсовета.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Глава  Аршановского сельсовета лично контролируют ход реализации Программы реформирования и в случае необходимости принимает решение о внесении изменений в план мероприятий. 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В соответствии с планом по реализации  мероприятий реформирования муниципальных финансов Аршановского сельсовета утвержденным Постановлением от 11.09.2012 № 97 «Об участии Аршановского сельсовета в конкурсе по предоставлению муниципальным образованиям Республики Хакасия субсидий на реформирование муниципальных финансов в Республике Хакасия», структурные подразделения администрации Аршановского сельсовета, ответственные за выполнение плана мероприятий реформирования муниципальных финансов назначают приказами ответственных исполнителей. 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Главный бухгалтер Аршановского сельсовета лично осуществляет оперативный контроль выполнения мероприятий Программы реформирования и докладывает главе Аршановского сельсовета об их выполнении. В соответствии с полномочиями и поручениями, данными ему главой муниципального образования, координирует иную деятельность по вопросам реализации Программы реформирования</w:t>
      </w:r>
      <w:r w:rsidRPr="001406C1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Оперативный контроль выполнения мероприятий Программы реформирования осуществляет централизованная бухгалтерия. В задачи централизованной бухгалтерии входят:</w:t>
      </w:r>
    </w:p>
    <w:p w:rsidR="001406C1" w:rsidRPr="001406C1" w:rsidRDefault="001406C1" w:rsidP="001406C1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проведение мониторинга хода реализации мероприятий Программы реформирования;</w:t>
      </w:r>
    </w:p>
    <w:p w:rsidR="001406C1" w:rsidRPr="001406C1" w:rsidRDefault="001406C1" w:rsidP="001406C1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осуществление общего организационного обеспечения;</w:t>
      </w:r>
    </w:p>
    <w:p w:rsidR="001406C1" w:rsidRPr="001406C1" w:rsidRDefault="001406C1" w:rsidP="001406C1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проведение согласительных процедур при подготовке и внесении главе муниципального образования  в установленном порядке проектов нормативных правовых актов, разработанных в рамках реализации мероприятий Программы реформирования;</w:t>
      </w:r>
    </w:p>
    <w:p w:rsidR="001406C1" w:rsidRPr="001406C1" w:rsidRDefault="001406C1" w:rsidP="001406C1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осуществление контроля эффективности проводимых мероприятий;</w:t>
      </w:r>
    </w:p>
    <w:p w:rsidR="001406C1" w:rsidRPr="001406C1" w:rsidRDefault="001406C1" w:rsidP="001406C1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осуществление оперативной оценки хода выполнения Программы.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Администрация муниципального образования: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-  организует проведение мероприятий с целью информирования общественности о ходе реализации Программы </w:t>
      </w:r>
      <w:bookmarkStart w:id="124" w:name="_Toc120529425"/>
      <w:bookmarkStart w:id="125" w:name="_Toc120424972"/>
      <w:bookmarkStart w:id="126" w:name="_Toc120690699"/>
      <w:bookmarkStart w:id="127" w:name="_Toc151570827"/>
      <w:r w:rsidRPr="001406C1">
        <w:rPr>
          <w:rFonts w:ascii="Times New Roman" w:hAnsi="Times New Roman" w:cs="Times New Roman"/>
          <w:sz w:val="26"/>
          <w:szCs w:val="26"/>
        </w:rPr>
        <w:t>реформирования;</w:t>
      </w:r>
    </w:p>
    <w:p w:rsidR="001406C1" w:rsidRPr="001406C1" w:rsidRDefault="001406C1" w:rsidP="001406C1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проведение согласительных процедур при подготовке и внесении главе муниципального образования  в установленном порядке проектов нормативных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>правовых актов, разработанных в рамках реализации мероприятий Программы реформирования.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осуществляет разработку проектов нормативно правовых актов в рамках реализации мероприятий Программы реформирования.</w:t>
      </w:r>
    </w:p>
    <w:p w:rsidR="001406C1" w:rsidRPr="001406C1" w:rsidRDefault="001406C1" w:rsidP="001406C1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5.1. Организационная схема управления Программой реформирования</w:t>
      </w:r>
      <w:bookmarkEnd w:id="124"/>
      <w:bookmarkEnd w:id="125"/>
      <w:bookmarkEnd w:id="126"/>
      <w:bookmarkEnd w:id="127"/>
    </w:p>
    <w:p w:rsidR="001406C1" w:rsidRPr="001406C1" w:rsidRDefault="001406C1" w:rsidP="001406C1">
      <w:pPr>
        <w:spacing w:after="0" w:line="240" w:lineRule="auto"/>
        <w:ind w:firstLine="627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Программно-целевой подход обуславливает форму Программы реформирования как индикативного инструмента, определяющего приоритеты реализации основных направлений и мероприятий. 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noProof/>
          <w:sz w:val="26"/>
          <w:szCs w:val="26"/>
        </w:rPr>
      </w:r>
      <w:r w:rsidRPr="001406C1">
        <w:rPr>
          <w:rFonts w:ascii="Times New Roman" w:hAnsi="Times New Roman" w:cs="Times New Roman"/>
          <w:b/>
          <w:sz w:val="26"/>
          <w:szCs w:val="26"/>
        </w:rPr>
        <w:pict>
          <v:group id="_x0000_s1026" editas="canvas" style="width:478.95pt;height:447.45pt;mso-position-horizontal-relative:char;mso-position-vertical-relative:line" coordorigin="1532,1248" coordsize="9579,894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32;top:1248;width:9579;height:8949" o:preferrelative="f" filled="t">
              <v:fill color2="#ffffc2" o:detectmouseclick="t"/>
              <v:path o:extrusionok="t" o:connecttype="none"/>
              <o:lock v:ext="edit" text="t"/>
            </v:shape>
            <v:rect id="_x0000_s1028" style="position:absolute;left:7175;top:3186;width:1881;height:513" filled="f" stroked="f">
              <v:textbox style="mso-next-textbox:#_x0000_s1028">
                <w:txbxContent>
                  <w:p w:rsidR="001406C1" w:rsidRPr="00F55EF0" w:rsidRDefault="001406C1" w:rsidP="001406C1">
                    <w:pPr>
                      <w:rPr>
                        <w:b/>
                        <w:color w:val="000000"/>
                      </w:rPr>
                    </w:pPr>
                    <w:r w:rsidRPr="00F55EF0">
                      <w:rPr>
                        <w:b/>
                        <w:color w:val="000000"/>
                      </w:rPr>
                      <w:t>Контроль</w:t>
                    </w:r>
                  </w:p>
                </w:txbxContent>
              </v:textbox>
            </v:rect>
            <v:shapetype id="_x0000_t83" coordsize="21600,21600" o:spt="83" adj="5400,8100,2700,9450" path="m@0@0l@3@0@3@2@1@2,10800,0@4@2@5@2@5@0@8@0@8@3@9@3@9@1,21600,10800@9@4@9@5@8@5@8@8@5@8@5@9@4@9,10800,21600@1@9@3@9@3@8@0@8@0@5@2@5@2@4,,10800@2@1@2@3@0@3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  <v:f eqn="sum 21600 0 #0"/>
                <v:f eqn="sum 21600 0 #2"/>
              </v:formulas>
              <v:path o:connecttype="rect" textboxrect="@0,@0,@8,@8"/>
              <v:handles>
                <v:h position="topLeft,#0" yrange="@2,@1"/>
                <v:h position="#1,topLeft" xrange="@0,@3"/>
                <v:h position="#3,#2" xrange="@1,10800" yrange="0,@0"/>
              </v:handles>
            </v:shapetype>
            <v:shape id="_x0000_s1029" type="#_x0000_t83" style="position:absolute;left:3698;top:3015;width:5472;height:3192" fillcolor="#ff9">
              <v:fill color2="blue"/>
              <v:textbox style="mso-next-textbox:#_x0000_s1029">
                <w:txbxContent>
                  <w:p w:rsidR="001406C1" w:rsidRPr="00F55EF0" w:rsidRDefault="001406C1" w:rsidP="001406C1">
                    <w:pPr>
                      <w:jc w:val="center"/>
                      <w:rPr>
                        <w:rFonts w:ascii="Arial Narrow" w:hAnsi="Arial Narrow"/>
                        <w:b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color w:val="000000"/>
                        <w:sz w:val="28"/>
                        <w:szCs w:val="28"/>
                      </w:rPr>
                      <w:t>Централизованная бухгалтерия</w:t>
                    </w:r>
                  </w:p>
                  <w:p w:rsidR="001406C1" w:rsidRPr="00F55EF0" w:rsidRDefault="001406C1" w:rsidP="001406C1">
                    <w:pPr>
                      <w:jc w:val="center"/>
                      <w:rPr>
                        <w:rFonts w:ascii="Arial Narrow" w:hAnsi="Arial Narrow"/>
                        <w:b/>
                        <w:color w:val="000000"/>
                      </w:rPr>
                    </w:pPr>
                    <w:r w:rsidRPr="00F55EF0">
                      <w:rPr>
                        <w:rFonts w:ascii="Arial Narrow" w:hAnsi="Arial Narrow"/>
                        <w:b/>
                        <w:color w:val="000000"/>
                      </w:rPr>
                      <w:t>(оперативный контроль за реализацией мероприятий Программы</w:t>
                    </w:r>
                  </w:p>
                  <w:p w:rsidR="001406C1" w:rsidRPr="00F55EF0" w:rsidRDefault="001406C1" w:rsidP="001406C1">
                    <w:pPr>
                      <w:rPr>
                        <w:color w:val="000000"/>
                      </w:rPr>
                    </w:pPr>
                  </w:p>
                </w:txbxContent>
              </v:textbox>
            </v:shape>
            <v:oval id="_x0000_s1030" style="position:absolute;left:3812;top:1248;width:5301;height:1653" fillcolor="#cff">
              <v:fill color2="#0cf"/>
              <v:textbox style="mso-next-textbox:#_x0000_s1030">
                <w:txbxContent>
                  <w:p w:rsidR="001406C1" w:rsidRPr="007A56FA" w:rsidRDefault="001406C1" w:rsidP="001406C1">
                    <w:pPr>
                      <w:jc w:val="center"/>
                      <w:rPr>
                        <w:rFonts w:ascii="Impact" w:hAnsi="Impact"/>
                        <w:color w:val="000000"/>
                      </w:rPr>
                    </w:pPr>
                    <w:r w:rsidRPr="007A56FA">
                      <w:rPr>
                        <w:rFonts w:ascii="Impact" w:hAnsi="Impact"/>
                        <w:color w:val="000000"/>
                      </w:rPr>
                      <w:t xml:space="preserve">Глава  </w:t>
                    </w:r>
                  </w:p>
                  <w:p w:rsidR="001406C1" w:rsidRPr="007A56FA" w:rsidRDefault="001406C1" w:rsidP="001406C1">
                    <w:pPr>
                      <w:jc w:val="center"/>
                      <w:rPr>
                        <w:rFonts w:ascii="Impact" w:hAnsi="Impact"/>
                        <w:color w:val="000000"/>
                      </w:rPr>
                    </w:pPr>
                    <w:r>
                      <w:rPr>
                        <w:rFonts w:ascii="Impact" w:hAnsi="Impact"/>
                        <w:color w:val="000000"/>
                      </w:rPr>
                      <w:t>Аршановского  сельсовета</w:t>
                    </w:r>
                  </w:p>
                  <w:p w:rsidR="001406C1" w:rsidRPr="007A56FA" w:rsidRDefault="001406C1" w:rsidP="001406C1">
                    <w:pPr>
                      <w:jc w:val="center"/>
                      <w:rPr>
                        <w:rFonts w:ascii="Impact" w:hAnsi="Impact"/>
                        <w:color w:val="000000"/>
                      </w:rPr>
                    </w:pPr>
                    <w:r w:rsidRPr="007A56FA">
                      <w:rPr>
                        <w:rFonts w:ascii="Impact" w:hAnsi="Impact"/>
                        <w:color w:val="000000"/>
                      </w:rPr>
                      <w:t>(общее руководство)</w:t>
                    </w:r>
                  </w:p>
                  <w:p w:rsidR="001406C1" w:rsidRDefault="001406C1" w:rsidP="001406C1"/>
                </w:txbxContent>
              </v:textbox>
            </v:oval>
            <v:oval id="_x0000_s1031" style="position:absolute;left:7061;top:8430;width:57;height:57;flip:x y">
              <v:fill color2="#f60" focusposition=".5,.5" focussize="" focus="100%" type="gradientRadial"/>
              <v:textbox style="mso-next-textbox:#_x0000_s1031">
                <w:txbxContent>
                  <w:p w:rsidR="001406C1" w:rsidRDefault="001406C1" w:rsidP="001406C1">
                    <w:pPr>
                      <w:spacing w:before="120"/>
                      <w:jc w:val="center"/>
                      <w:rPr>
                        <w:rFonts w:ascii="Arial Narrow" w:hAnsi="Arial Narrow"/>
                        <w:b/>
                        <w:color w:val="000080"/>
                      </w:rPr>
                    </w:pPr>
                    <w:r>
                      <w:rPr>
                        <w:rFonts w:ascii="Arial Narrow" w:hAnsi="Arial Narrow"/>
                        <w:b/>
                        <w:color w:val="000080"/>
                      </w:rPr>
                      <w:t>-  аналитическое сопровождение</w:t>
                    </w:r>
                  </w:p>
                  <w:p w:rsidR="001406C1" w:rsidRDefault="001406C1" w:rsidP="001406C1"/>
                </w:txbxContent>
              </v:textbox>
            </v:oval>
            <v:shapetype id="_x0000_t104" coordsize="21600,21600" o:spt="104" adj="12960,19440,7200" path="ar0@22@3@21,,0@4@21@14@22@1@21@7@21@12@2l@13@2@8,0@11@2wa0@22@3@21@10@2@16@24@14@22@1@21@16@24@14,xewr@14@22@1@21@7@21@16@24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@8,0;@11,@2;@15,0;@16,@21;@13,@2" o:connectangles="270,270,270,90,0" textboxrect="@41,@43,@42,@44"/>
              <v:handles>
                <v:h position="#0,topLeft" xrange="@37,@27"/>
                <v:h position="#1,topLeft" xrange="@25,@20"/>
                <v:h position="bottomRight,#2" yrange="0,@40"/>
              </v:handles>
              <o:complex v:ext="view"/>
            </v:shapetype>
            <v:shape id="_x0000_s1032" type="#_x0000_t104" style="position:absolute;left:2001;top:6305;width:2863;height:673;rotation:3853814fd" adj="13423,19266,6489" fillcolor="silver">
              <v:fill color2="#f9fff9" rotate="t"/>
            </v:shape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_x0000_s1033" type="#_x0000_t102" style="position:absolute;left:1931;top:1989;width:1938;height:7011" adj="15297,18892,19511" fillcolor="silver">
              <v:fill color2="#ffb9b9" rotate="t"/>
            </v:shape>
            <v:rect id="_x0000_s1034" style="position:absolute;left:1646;top:3414;width:2052;height:2223" fillcolor="#cff">
              <v:fill color2="fuchsia"/>
              <v:textbox style="mso-next-textbox:#_x0000_s1034">
                <w:txbxContent>
                  <w:p w:rsidR="001406C1" w:rsidRDefault="001406C1" w:rsidP="001406C1">
                    <w:pPr>
                      <w:jc w:val="center"/>
                      <w:rPr>
                        <w:rFonts w:ascii="Arial Narrow" w:hAnsi="Arial Narrow"/>
                        <w:b/>
                        <w:color w:val="0000FF"/>
                      </w:rPr>
                    </w:pPr>
                  </w:p>
                  <w:p w:rsidR="001406C1" w:rsidRPr="00F55EF0" w:rsidRDefault="001406C1" w:rsidP="001406C1">
                    <w:pPr>
                      <w:jc w:val="center"/>
                      <w:rPr>
                        <w:rFonts w:ascii="Arial Narrow" w:hAnsi="Arial Narrow"/>
                        <w:b/>
                        <w:color w:val="000000"/>
                      </w:rPr>
                    </w:pPr>
                    <w:r w:rsidRPr="00F55EF0">
                      <w:rPr>
                        <w:rFonts w:ascii="Arial Narrow" w:hAnsi="Arial Narrow"/>
                        <w:b/>
                        <w:color w:val="000000"/>
                      </w:rPr>
                      <w:t>Структурные подразделения администрации муниципаль</w:t>
                    </w:r>
                    <w:r>
                      <w:rPr>
                        <w:rFonts w:ascii="Arial Narrow" w:hAnsi="Arial Narrow"/>
                        <w:b/>
                        <w:color w:val="000000"/>
                      </w:rPr>
                      <w:t xml:space="preserve">ного образования </w:t>
                    </w:r>
                  </w:p>
                  <w:p w:rsidR="001406C1" w:rsidRDefault="001406C1" w:rsidP="001406C1">
                    <w:pPr>
                      <w:jc w:val="center"/>
                      <w:rPr>
                        <w:rFonts w:ascii="Arial Narrow" w:hAnsi="Arial Narrow"/>
                        <w:b/>
                        <w:color w:val="000080"/>
                      </w:rPr>
                    </w:pPr>
                  </w:p>
                  <w:p w:rsidR="001406C1" w:rsidRDefault="001406C1" w:rsidP="001406C1"/>
                </w:txbxContent>
              </v:textbox>
            </v:rect>
            <v:shape id="_x0000_s1035" type="#_x0000_t104" style="position:absolute;left:6692;top:4026;width:6029;height:2088;rotation:5366278fd;flip:x" adj="15436,19129,5985" fillcolor="silver">
              <v:fill color2="#fff9f9" rotate="t"/>
            </v:shape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36" type="#_x0000_t65" style="position:absolute;left:9170;top:3472;width:1711;height:1440" fillcolor="#cff">
              <v:textbox style="mso-next-textbox:#_x0000_s1036">
                <w:txbxContent>
                  <w:p w:rsidR="001406C1" w:rsidRDefault="001406C1" w:rsidP="001406C1">
                    <w:pPr>
                      <w:jc w:val="center"/>
                      <w:rPr>
                        <w:rFonts w:ascii="Arial Narrow" w:hAnsi="Arial Narrow"/>
                        <w:b/>
                        <w:color w:val="000080"/>
                      </w:rPr>
                    </w:pPr>
                  </w:p>
                  <w:p w:rsidR="001406C1" w:rsidRPr="007A56FA" w:rsidRDefault="001406C1" w:rsidP="001406C1">
                    <w:pPr>
                      <w:jc w:val="center"/>
                      <w:rPr>
                        <w:rFonts w:ascii="Arial Narrow" w:hAnsi="Arial Narrow"/>
                        <w:b/>
                        <w:color w:val="000000"/>
                      </w:rPr>
                    </w:pPr>
                    <w:r w:rsidRPr="007A56FA">
                      <w:rPr>
                        <w:rFonts w:ascii="Arial Narrow" w:hAnsi="Arial Narrow"/>
                        <w:b/>
                        <w:color w:val="000000"/>
                      </w:rPr>
                      <w:t>СМИ и Интернет</w:t>
                    </w:r>
                  </w:p>
                  <w:p w:rsidR="001406C1" w:rsidRDefault="001406C1" w:rsidP="001406C1"/>
                </w:txbxContent>
              </v:textbox>
            </v:shape>
            <v:rect id="_x0000_s1037" style="position:absolute;left:3755;top:6036;width:2109;height:457" filled="f" stroked="f">
              <v:textbox style="mso-next-textbox:#_x0000_s1037">
                <w:txbxContent>
                  <w:p w:rsidR="001406C1" w:rsidRPr="009C28B9" w:rsidRDefault="001406C1" w:rsidP="001406C1">
                    <w:pPr>
                      <w:rPr>
                        <w:b/>
                        <w:color w:val="000000"/>
                        <w:sz w:val="28"/>
                        <w:szCs w:val="28"/>
                      </w:rPr>
                    </w:pPr>
                    <w:r w:rsidRPr="009C28B9">
                      <w:rPr>
                        <w:b/>
                        <w:color w:val="000000"/>
                        <w:sz w:val="28"/>
                        <w:szCs w:val="28"/>
                      </w:rPr>
                      <w:t>Реализация</w:t>
                    </w:r>
                  </w:p>
                </w:txbxContent>
              </v:textbox>
            </v:rect>
            <v:rect id="_x0000_s1038" style="position:absolute;left:3698;top:3015;width:2052;height:627" filled="f" stroked="f">
              <v:textbox style="mso-next-textbox:#_x0000_s1038">
                <w:txbxContent>
                  <w:p w:rsidR="001406C1" w:rsidRPr="007A56FA" w:rsidRDefault="001406C1" w:rsidP="001406C1">
                    <w:pPr>
                      <w:rPr>
                        <w:b/>
                        <w:color w:val="000000"/>
                        <w:sz w:val="28"/>
                        <w:szCs w:val="28"/>
                      </w:rPr>
                    </w:pPr>
                    <w:r w:rsidRPr="007A56FA">
                      <w:rPr>
                        <w:b/>
                        <w:color w:val="000000"/>
                      </w:rPr>
                      <w:t>Финансовый контроль</w:t>
                    </w:r>
                  </w:p>
                </w:txbxContent>
              </v:textbox>
            </v:rect>
            <v:shape id="_x0000_s1039" type="#_x0000_t104" style="position:absolute;left:7590;top:5596;width:4159;height:1881;rotation:-3586206fd" adj="15226,,6812" fillcolor="silver">
              <v:fill color2="#adffad" rotate="t"/>
            </v:shape>
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<v:stroke joinstyle="miter"/>
              <v:path o:extrusionok="f" o:connecttype="custom" o:connectlocs="10800,0;0,10800;10800,19890;21600,10800" textboxrect="0,3675,18595,18022"/>
            </v:shapetype>
            <v:shape id="_x0000_s1040" type="#_x0000_t115" style="position:absolute;left:4211;top:6493;width:4046;height:2337" fillcolor="#cff">
              <v:fill color2="#0cf"/>
              <v:textbox style="mso-next-textbox:#_x0000_s1040">
                <w:txbxContent>
                  <w:p w:rsidR="001406C1" w:rsidRPr="00F55EF0" w:rsidRDefault="001406C1" w:rsidP="001406C1">
                    <w:pPr>
                      <w:numPr>
                        <w:ilvl w:val="0"/>
                        <w:numId w:val="9"/>
                      </w:numPr>
                      <w:tabs>
                        <w:tab w:val="clear" w:pos="720"/>
                        <w:tab w:val="num" w:pos="171"/>
                      </w:tabs>
                      <w:spacing w:before="360" w:after="0" w:line="240" w:lineRule="auto"/>
                      <w:ind w:hanging="777"/>
                      <w:rPr>
                        <w:rFonts w:ascii="Arial Narrow" w:hAnsi="Arial Narrow"/>
                        <w:b/>
                        <w:color w:val="000000"/>
                      </w:rPr>
                    </w:pPr>
                    <w:r>
                      <w:rPr>
                        <w:rFonts w:ascii="Arial Narrow" w:hAnsi="Arial Narrow"/>
                        <w:b/>
                        <w:color w:val="000080"/>
                      </w:rPr>
                      <w:t xml:space="preserve"> </w:t>
                    </w:r>
                    <w:r w:rsidRPr="00F55EF0">
                      <w:rPr>
                        <w:rFonts w:ascii="Arial Narrow" w:hAnsi="Arial Narrow"/>
                        <w:b/>
                        <w:color w:val="000000"/>
                      </w:rPr>
                      <w:t>Мероприятия программы</w:t>
                    </w:r>
                  </w:p>
                  <w:p w:rsidR="001406C1" w:rsidRPr="00F55EF0" w:rsidRDefault="001406C1" w:rsidP="001406C1">
                    <w:pPr>
                      <w:numPr>
                        <w:ilvl w:val="0"/>
                        <w:numId w:val="9"/>
                      </w:numPr>
                      <w:tabs>
                        <w:tab w:val="clear" w:pos="720"/>
                      </w:tabs>
                      <w:spacing w:after="0" w:line="240" w:lineRule="auto"/>
                      <w:ind w:left="228" w:hanging="285"/>
                      <w:rPr>
                        <w:rFonts w:ascii="Arial Narrow" w:hAnsi="Arial Narrow"/>
                        <w:b/>
                        <w:color w:val="000000"/>
                      </w:rPr>
                    </w:pPr>
                    <w:r w:rsidRPr="00F55EF0">
                      <w:rPr>
                        <w:rFonts w:ascii="Arial Narrow" w:hAnsi="Arial Narrow"/>
                        <w:b/>
                        <w:color w:val="000000"/>
                      </w:rPr>
                      <w:t>Сроки реализации</w:t>
                    </w:r>
                  </w:p>
                  <w:p w:rsidR="001406C1" w:rsidRPr="00F55EF0" w:rsidRDefault="001406C1" w:rsidP="001406C1">
                    <w:pPr>
                      <w:numPr>
                        <w:ilvl w:val="0"/>
                        <w:numId w:val="9"/>
                      </w:numPr>
                      <w:tabs>
                        <w:tab w:val="clear" w:pos="720"/>
                        <w:tab w:val="num" w:pos="228"/>
                      </w:tabs>
                      <w:spacing w:after="0" w:line="240" w:lineRule="auto"/>
                      <w:ind w:hanging="777"/>
                      <w:rPr>
                        <w:rFonts w:ascii="Arial Narrow" w:hAnsi="Arial Narrow"/>
                        <w:b/>
                        <w:color w:val="000000"/>
                      </w:rPr>
                    </w:pPr>
                    <w:r w:rsidRPr="00F55EF0">
                      <w:rPr>
                        <w:rFonts w:ascii="Arial Narrow" w:hAnsi="Arial Narrow"/>
                        <w:b/>
                        <w:color w:val="000000"/>
                      </w:rPr>
                      <w:t>Ответственные исполнители</w:t>
                    </w:r>
                  </w:p>
                </w:txbxContent>
              </v:textbox>
            </v:shape>
            <w10:wrap type="none"/>
            <w10:anchorlock/>
          </v:group>
        </w:pict>
      </w:r>
    </w:p>
    <w:bookmarkEnd w:id="98"/>
    <w:bookmarkEnd w:id="99"/>
    <w:bookmarkEnd w:id="100"/>
    <w:bookmarkEnd w:id="101"/>
    <w:bookmarkEnd w:id="102"/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Организационная схема управления Программой реформирования  основана на следующих принципах:</w:t>
      </w:r>
    </w:p>
    <w:p w:rsidR="001406C1" w:rsidRPr="001406C1" w:rsidRDefault="001406C1" w:rsidP="001406C1">
      <w:pPr>
        <w:numPr>
          <w:ilvl w:val="0"/>
          <w:numId w:val="16"/>
        </w:numPr>
        <w:tabs>
          <w:tab w:val="clear" w:pos="1404"/>
          <w:tab w:val="num" w:pos="1083"/>
        </w:tabs>
        <w:spacing w:after="0" w:line="240" w:lineRule="auto"/>
        <w:ind w:left="0" w:hanging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активного использования программно-целевого подхода и принципов проектного менеджмента;</w:t>
      </w:r>
    </w:p>
    <w:p w:rsidR="001406C1" w:rsidRPr="001406C1" w:rsidRDefault="001406C1" w:rsidP="001406C1">
      <w:pPr>
        <w:numPr>
          <w:ilvl w:val="0"/>
          <w:numId w:val="16"/>
        </w:numPr>
        <w:tabs>
          <w:tab w:val="clear" w:pos="1404"/>
          <w:tab w:val="num" w:pos="1083"/>
        </w:tabs>
        <w:spacing w:after="0" w:line="240" w:lineRule="auto"/>
        <w:ind w:left="0" w:hanging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наличия подсистем общего управления и подсистем управления отдельными мероприятиями, реализуемыми структурными подразделениями администрации муниципального образования;</w:t>
      </w:r>
    </w:p>
    <w:p w:rsidR="001406C1" w:rsidRPr="001406C1" w:rsidRDefault="001406C1" w:rsidP="001406C1">
      <w:pPr>
        <w:numPr>
          <w:ilvl w:val="0"/>
          <w:numId w:val="16"/>
        </w:numPr>
        <w:tabs>
          <w:tab w:val="clear" w:pos="1404"/>
          <w:tab w:val="num" w:pos="1083"/>
        </w:tabs>
        <w:spacing w:after="0" w:line="240" w:lineRule="auto"/>
        <w:ind w:left="0" w:hanging="570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активного использования в процессе управления существующих управленческих структур.</w:t>
      </w:r>
    </w:p>
    <w:p w:rsidR="001406C1" w:rsidRPr="001406C1" w:rsidRDefault="001406C1" w:rsidP="001406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В реализации Программы реформирования будут участвовать администрация   Аршановского сельсовета, централизованная бухгалтерия, МБУК Аршановский СДК, МБУК «Аршановская сельская библиотека».</w:t>
      </w:r>
    </w:p>
    <w:p w:rsidR="001406C1" w:rsidRPr="001406C1" w:rsidRDefault="001406C1" w:rsidP="001406C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406C1">
        <w:rPr>
          <w:rFonts w:ascii="Times New Roman" w:hAnsi="Times New Roman" w:cs="Times New Roman"/>
          <w:bCs/>
          <w:sz w:val="26"/>
          <w:szCs w:val="26"/>
        </w:rPr>
        <w:t>Наименование мероприятий, перечень ответственных исполнителей - структурных подразделений администрации Аршановского сельсовета с указанием мероприятий и сроков реализации по каждому этапу приведены в Сводном плане мероприятий по реализации Программы реформирования (приложение 2 к Программе реформирования).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Учитывая крайне сжатые сроки реализации Программы реформирования, ограниченные материальные и трудовые ресурсы, только комплексное применение программно-целевых методов управления с одновременным использованием административных и функциональных рычагов управления позволит </w:t>
      </w:r>
      <w:r w:rsidRPr="001406C1">
        <w:rPr>
          <w:rFonts w:ascii="Times New Roman" w:hAnsi="Times New Roman" w:cs="Times New Roman"/>
          <w:spacing w:val="-2"/>
          <w:sz w:val="26"/>
          <w:szCs w:val="26"/>
        </w:rPr>
        <w:t>оптимизировать и существенно сократить издержки, связанные с реализацией</w:t>
      </w:r>
      <w:r w:rsidRPr="001406C1">
        <w:rPr>
          <w:rFonts w:ascii="Times New Roman" w:hAnsi="Times New Roman" w:cs="Times New Roman"/>
          <w:sz w:val="26"/>
          <w:szCs w:val="26"/>
        </w:rPr>
        <w:t xml:space="preserve"> Программы реформирования.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Большое внимание в ходе реализации Программы реформирования будет уделяться вопросам повышения квалификации и переподготовки кадров. </w:t>
      </w:r>
    </w:p>
    <w:p w:rsidR="001406C1" w:rsidRPr="001406C1" w:rsidRDefault="001406C1" w:rsidP="001406C1">
      <w:pPr>
        <w:pStyle w:val="3"/>
        <w:tabs>
          <w:tab w:val="clear" w:pos="3228"/>
        </w:tabs>
        <w:spacing w:before="0" w:after="0"/>
        <w:ind w:left="0" w:firstLine="0"/>
        <w:jc w:val="both"/>
        <w:rPr>
          <w:rFonts w:ascii="Times New Roman" w:hAnsi="Times New Roman" w:cs="Times New Roman"/>
        </w:rPr>
      </w:pPr>
      <w:bookmarkStart w:id="128" w:name="_Toc120529426"/>
      <w:bookmarkStart w:id="129" w:name="_Toc120424973"/>
      <w:bookmarkStart w:id="130" w:name="_Toc120690700"/>
      <w:bookmarkStart w:id="131" w:name="_Toc151570828"/>
      <w:r w:rsidRPr="001406C1">
        <w:rPr>
          <w:rFonts w:ascii="Times New Roman" w:hAnsi="Times New Roman" w:cs="Times New Roman"/>
        </w:rPr>
        <w:t>5.2. Стимулы и система контроля</w:t>
      </w:r>
      <w:bookmarkEnd w:id="128"/>
      <w:bookmarkEnd w:id="129"/>
      <w:bookmarkEnd w:id="130"/>
      <w:bookmarkEnd w:id="131"/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Контроль за ходом реализации мероприятий и всей Программы реформирования осуществляется главой муниципального образования. 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Финансовый контроль в рамках реализации программы за расходованием средств осуществляет централизованная бухгалтерия администрации Аршановского сельсовета.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Главный бухгалтер организует осуществление мониторинга реализации мероприятий Программы реформирования и докладывает о ходе ее выполнения главе муниципального образования. В состав доклада включаются данные по контрольным срокам выполнения мероприятий Программы реформирования, план работы и проекты нормативных правовых документов, разработанных в рамках реализации Программы реформирования. 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По итогам реализации этапов Программы реформирования и представления отчетных материалов в Министерство финансов Республики Хакасия главный бухгалтер  представляет главе муниципального образования  сводный отчет и представление о применении мер морального и материального стимулирования в рамках действующего законодательства, </w:t>
      </w:r>
      <w:r w:rsidRPr="001406C1">
        <w:rPr>
          <w:rFonts w:ascii="Times New Roman" w:hAnsi="Times New Roman" w:cs="Times New Roman"/>
          <w:spacing w:val="-4"/>
          <w:sz w:val="26"/>
          <w:szCs w:val="26"/>
        </w:rPr>
        <w:t>положений о премировании, действующих в органах местного самоуправления</w:t>
      </w:r>
      <w:r w:rsidRPr="001406C1">
        <w:rPr>
          <w:rFonts w:ascii="Times New Roman" w:hAnsi="Times New Roman" w:cs="Times New Roman"/>
          <w:sz w:val="26"/>
          <w:szCs w:val="26"/>
        </w:rPr>
        <w:t xml:space="preserve"> Аршановского сельсовета. 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Должностные лица, не обеспечившие в установленные сроки выполнение предусмотренных Программой реформирования мероприятий или допустившие нецелевое расходование средств, выделенных на реализацию Программы реформирования, привлекаются к ответственности (дисциплинарной, материальной) в соответствии с нормами действующего законодательства.</w:t>
      </w:r>
    </w:p>
    <w:p w:rsidR="001406C1" w:rsidRPr="001406C1" w:rsidRDefault="001406C1" w:rsidP="001406C1">
      <w:pPr>
        <w:pStyle w:val="2"/>
        <w:jc w:val="both"/>
        <w:rPr>
          <w:i/>
          <w:sz w:val="26"/>
          <w:szCs w:val="26"/>
        </w:rPr>
      </w:pPr>
      <w:bookmarkStart w:id="132" w:name="_Toc120529427"/>
      <w:bookmarkStart w:id="133" w:name="_Toc120550670"/>
      <w:bookmarkStart w:id="134" w:name="_Toc120424974"/>
      <w:bookmarkStart w:id="135" w:name="_Toc120690701"/>
      <w:bookmarkStart w:id="136" w:name="_Toc151570829"/>
      <w:bookmarkEnd w:id="133"/>
      <w:r w:rsidRPr="001406C1">
        <w:rPr>
          <w:i/>
          <w:sz w:val="26"/>
          <w:szCs w:val="26"/>
        </w:rPr>
        <w:t>5.3. Статус Программы</w:t>
      </w:r>
      <w:bookmarkEnd w:id="132"/>
      <w:bookmarkEnd w:id="134"/>
      <w:bookmarkEnd w:id="135"/>
      <w:bookmarkEnd w:id="136"/>
      <w:r w:rsidRPr="001406C1">
        <w:rPr>
          <w:i/>
          <w:sz w:val="26"/>
          <w:szCs w:val="26"/>
        </w:rPr>
        <w:t xml:space="preserve"> реформирования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Программа реформирования муниципальных финансов  на 2012 – 2014 годы является целевой муниципальной программой разработанной как комплексный организационно-методологический и практический план действий органов местного самоуправления Аршановского сельсовета и является заявкой на участие в конкурсе по отбору муниципальных образований для распределения субсидий на реформирование муниципальных финансов в 2012 году.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Программа носит открытый характер, позволяющий в процессе ее реализации в соответствии с действующими процедурами, установленными нормативно-правовыми актами Аршановского сельсовета, вносить изменения и </w:t>
      </w:r>
      <w:r w:rsidRPr="001406C1">
        <w:rPr>
          <w:rFonts w:ascii="Times New Roman" w:hAnsi="Times New Roman" w:cs="Times New Roman"/>
          <w:sz w:val="26"/>
          <w:szCs w:val="26"/>
        </w:rPr>
        <w:lastRenderedPageBreak/>
        <w:t>дополнения по направлениям, отражающим проблемы, выявленные в ходе ее реализации.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Программа реформирования подлежит публикации (обнародованию) либо пресс-релизу и (или) размещению в сети Интернет.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  <w:sectPr w:rsidR="001406C1" w:rsidRPr="001406C1" w:rsidSect="001F36C2">
          <w:headerReference w:type="even" r:id="rId7"/>
          <w:headerReference w:type="default" r:id="rId8"/>
          <w:headerReference w:type="first" r:id="rId9"/>
          <w:pgSz w:w="11906" w:h="16838" w:code="9"/>
          <w:pgMar w:top="680" w:right="1077" w:bottom="680" w:left="1423" w:header="720" w:footer="720" w:gutter="0"/>
          <w:cols w:space="708"/>
          <w:titlePg/>
          <w:docGrid w:linePitch="360"/>
        </w:sectPr>
      </w:pPr>
    </w:p>
    <w:bookmarkEnd w:id="94"/>
    <w:bookmarkEnd w:id="95"/>
    <w:bookmarkEnd w:id="96"/>
    <w:bookmarkEnd w:id="97"/>
    <w:p w:rsidR="001406C1" w:rsidRPr="001406C1" w:rsidRDefault="001406C1" w:rsidP="001406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  <w:r w:rsidRPr="001406C1">
        <w:rPr>
          <w:rFonts w:ascii="Times New Roman" w:hAnsi="Times New Roman" w:cs="Times New Roman"/>
          <w:sz w:val="26"/>
          <w:szCs w:val="26"/>
        </w:rPr>
        <w:br/>
        <w:t xml:space="preserve">  к Программе реформирования  муниципальных финансов в</w:t>
      </w:r>
    </w:p>
    <w:p w:rsidR="001406C1" w:rsidRPr="001406C1" w:rsidRDefault="001406C1" w:rsidP="001406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администрации Аршановского сельсовета</w:t>
      </w:r>
    </w:p>
    <w:p w:rsidR="001406C1" w:rsidRPr="001406C1" w:rsidRDefault="001406C1" w:rsidP="001406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на 2012−2014 годы</w:t>
      </w: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37" w:name="_Toc120529428"/>
      <w:bookmarkStart w:id="138" w:name="_Toc151570830"/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План использования субсидий </w:t>
      </w:r>
      <w:bookmarkEnd w:id="137"/>
      <w:bookmarkEnd w:id="138"/>
      <w:r w:rsidRPr="001406C1">
        <w:rPr>
          <w:rFonts w:ascii="Times New Roman" w:hAnsi="Times New Roman" w:cs="Times New Roman"/>
          <w:b/>
          <w:sz w:val="26"/>
          <w:szCs w:val="26"/>
        </w:rPr>
        <w:t xml:space="preserve">на реформирование </w:t>
      </w: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муниципальных финансов в администрации</w:t>
      </w: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 xml:space="preserve"> Аршановского сельсовета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тыс. руб.                                                                         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22"/>
        <w:gridCol w:w="1995"/>
        <w:gridCol w:w="1254"/>
        <w:gridCol w:w="1026"/>
        <w:gridCol w:w="1425"/>
        <w:gridCol w:w="1083"/>
      </w:tblGrid>
      <w:tr w:rsidR="001406C1" w:rsidRPr="001406C1" w:rsidTr="009F25A1">
        <w:trPr>
          <w:cantSplit/>
          <w:trHeight w:val="360"/>
        </w:trPr>
        <w:tc>
          <w:tcPr>
            <w:tcW w:w="2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Цель   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расходования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средств</w:t>
            </w:r>
          </w:p>
        </w:tc>
        <w:tc>
          <w:tcPr>
            <w:tcW w:w="1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Код    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классификации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бюджетных 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расходов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I этап (с 01.10.2012  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по 01.10.2013)</w:t>
            </w:r>
          </w:p>
        </w:tc>
        <w:tc>
          <w:tcPr>
            <w:tcW w:w="2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II этап (с 01.10.2013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по 01.10.2014)</w:t>
            </w:r>
          </w:p>
        </w:tc>
      </w:tr>
      <w:tr w:rsidR="001406C1" w:rsidRPr="001406C1" w:rsidTr="009F25A1">
        <w:trPr>
          <w:cantSplit/>
          <w:trHeight w:val="480"/>
        </w:trPr>
        <w:tc>
          <w:tcPr>
            <w:tcW w:w="2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софинанси-рование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из местного  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бюджета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Софинанси-рование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из местного  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>бюджета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</w:p>
        </w:tc>
      </w:tr>
      <w:tr w:rsidR="001406C1" w:rsidRPr="001406C1" w:rsidTr="009F25A1">
        <w:trPr>
          <w:cantSplit/>
          <w:trHeight w:val="240"/>
        </w:trPr>
        <w:tc>
          <w:tcPr>
            <w:tcW w:w="940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Программы реформирования                      </w:t>
            </w:r>
          </w:p>
        </w:tc>
      </w:tr>
      <w:tr w:rsidR="001406C1" w:rsidRPr="001406C1" w:rsidTr="009F25A1">
        <w:trPr>
          <w:cantSplit/>
          <w:trHeight w:val="195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406C1" w:rsidRPr="001406C1" w:rsidTr="009F25A1">
        <w:trPr>
          <w:cantSplit/>
          <w:trHeight w:val="747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Капитальный ремонт водонапорной башни с. Аршаново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0502,0000000,500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Капитальный ремонт МБУК Аршановский СДК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0801,0000000,613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1406C1" w:rsidRPr="001406C1" w:rsidTr="009F25A1">
        <w:trPr>
          <w:cantSplit/>
          <w:trHeight w:val="422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Ремонт и паспортизация автомобильных дорог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0503,0000000,500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1406C1" w:rsidRPr="001406C1" w:rsidTr="009F25A1">
        <w:trPr>
          <w:cantSplit/>
          <w:trHeight w:val="240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Вывоз мусора на санкционированные свалки с территории Аршановского сельсовета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0503,0000000,500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230,7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1406C1" w:rsidRPr="001406C1" w:rsidTr="009F25A1">
        <w:trPr>
          <w:cantSplit/>
          <w:trHeight w:val="431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ресурсо – и энергосбережению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0502,0000000,500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</w:p>
        </w:tc>
      </w:tr>
      <w:tr w:rsidR="001406C1" w:rsidRPr="001406C1" w:rsidTr="009F25A1">
        <w:trPr>
          <w:cantSplit/>
          <w:trHeight w:val="464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Оплата коммунальных услуг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0801,4409900,613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0804,4529900,001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1406C1" w:rsidRPr="001406C1" w:rsidTr="009F25A1">
        <w:trPr>
          <w:cantSplit/>
          <w:trHeight w:val="431"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ИТОГО    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215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740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395,7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1115</w:t>
            </w:r>
          </w:p>
          <w:p w:rsidR="001406C1" w:rsidRPr="001406C1" w:rsidRDefault="001406C1" w:rsidP="001406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Приложение 2</w:t>
      </w:r>
      <w:r w:rsidRPr="001406C1">
        <w:rPr>
          <w:rFonts w:ascii="Times New Roman" w:hAnsi="Times New Roman" w:cs="Times New Roman"/>
          <w:sz w:val="26"/>
          <w:szCs w:val="26"/>
        </w:rPr>
        <w:br/>
        <w:t xml:space="preserve">  к Программе реформирования  муниципальных финансов в администрации Аршановского сельсовета на 2012−2014 годы</w:t>
      </w:r>
      <w:bookmarkStart w:id="139" w:name="_Toc82356081"/>
      <w:bookmarkStart w:id="140" w:name="_Toc82930361"/>
      <w:bookmarkStart w:id="141" w:name="_Toc120529429"/>
      <w:bookmarkStart w:id="142" w:name="_Toc151570831"/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06C1">
        <w:rPr>
          <w:rFonts w:ascii="Times New Roman" w:hAnsi="Times New Roman" w:cs="Times New Roman"/>
          <w:b/>
          <w:sz w:val="26"/>
          <w:szCs w:val="26"/>
        </w:rPr>
        <w:t>План мероприятий по реализации программы реформирования  муниципальных финансов в Аршановском сельсовете на 2012 – 2014 годы</w:t>
      </w:r>
      <w:bookmarkEnd w:id="141"/>
      <w:bookmarkEnd w:id="142"/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406C1" w:rsidRPr="001406C1" w:rsidRDefault="001406C1" w:rsidP="001406C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3"/>
        <w:gridCol w:w="4448"/>
        <w:gridCol w:w="2310"/>
        <w:gridCol w:w="2379"/>
      </w:tblGrid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9"/>
          <w:bookmarkEnd w:id="140"/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Коды </w:t>
            </w:r>
            <w:r w:rsidRPr="001406C1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меро</w:t>
            </w:r>
            <w:r w:rsidRPr="001406C1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softHyphen/>
            </w:r>
            <w:r w:rsidRPr="001406C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при</w:t>
            </w:r>
            <w:r w:rsidRPr="001406C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softHyphen/>
            </w:r>
            <w:r w:rsidRPr="001406C1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ятий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Ответственный </w:t>
            </w:r>
            <w:r w:rsidRPr="001406C1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исполнитель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Сроки выпол</w:t>
            </w:r>
            <w:r w:rsidRPr="001406C1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softHyphen/>
              <w:t>нения</w:t>
            </w:r>
          </w:p>
        </w:tc>
      </w:tr>
      <w:tr w:rsidR="001406C1" w:rsidRPr="001406C1" w:rsidTr="009F25A1">
        <w:trPr>
          <w:trHeight w:val="350"/>
        </w:trPr>
        <w:tc>
          <w:tcPr>
            <w:tcW w:w="7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1. Реформа бюджетного процесса и управления расходами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rPr>
          <w:trHeight w:val="34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1.1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Внедрение инструментов управления по результатам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406C1" w:rsidRPr="001406C1" w:rsidTr="009F25A1">
        <w:trPr>
          <w:trHeight w:val="663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1.1.1 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Утверждение плановых значений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показателей деятельности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 органа местного самоуправления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rPr>
          <w:trHeight w:val="67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Утверждение методики оценки результатов деятельности органа местного самоуправления по основным показателям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rPr>
          <w:trHeight w:val="67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Проведение ежегодного мониторинга основных показателей деятельности органа местного самоуправления по основным показателям и учет результатов при формировании расходов бюджета на очередной финансовый 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Централизованная бухгалтерия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ежегодно до начала очередного финансового года</w:t>
            </w:r>
          </w:p>
        </w:tc>
      </w:tr>
      <w:tr w:rsidR="001406C1" w:rsidRPr="001406C1" w:rsidTr="009F25A1">
        <w:trPr>
          <w:trHeight w:val="67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1.1.4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Утверждение оценки эффективности бюджетных расходов и порядка учета результатов мониторинга показателей эффективности бюджетных расходов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rPr>
          <w:trHeight w:val="67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1.1.5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Публикация в СМИ и (или) сети Интернет мониторинга показателей эффективности бюджетных расходов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</w:tr>
      <w:tr w:rsidR="001406C1" w:rsidRPr="001406C1" w:rsidTr="009F25A1">
        <w:trPr>
          <w:trHeight w:val="67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1.2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Совершенствование процедуры формирования и реализации ведомственных и муниципальных целевых программ</w:t>
            </w:r>
          </w:p>
        </w:tc>
      </w:tr>
      <w:tr w:rsidR="001406C1" w:rsidRPr="001406C1" w:rsidTr="009F25A1">
        <w:trPr>
          <w:trHeight w:val="556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Проведение ежегодной инвентаризации целей и задач, утвержденных в составе программных документов социально-экономического развития территории на средне и долгосрочную перспективу, и их отражение в действующих муниципальных целевых программах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Централизованная бухгалтерия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ежегодно до начала очередного финансового года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Публикация в СМИ или сети Интернет муниципальных целевых программ, отчетов о ходе их реализации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 мере принятия программ и отчетов об их исполнении</w:t>
            </w:r>
          </w:p>
        </w:tc>
      </w:tr>
      <w:tr w:rsidR="001406C1" w:rsidRPr="001406C1" w:rsidTr="009F25A1">
        <w:trPr>
          <w:trHeight w:val="588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1.3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Стандартизация муниципальных услуг(работ)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1.3.1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Составление перечня (реестра) муниципальных услуг(работ), предоставляемых муниципальными бюджетными учреждениями и органами местного самоуправления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1.3.2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Утверждение стандартов качества предоставляемых бюджетных услуг муниципальными бюджетными учреждениями и органами местного самоуправления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1этап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1.3.2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Публикация в СМИ или сети Интернет требований к качеству предоставления муниципальных услуг (работ)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 мере принятия нормативно-правовых актов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1.4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Оптимизация процесса планирования и финансирования временных кассовых разрывов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1.4.1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Оценка причин возникновения временных кассовых разрывов,   возникавших при  исполнении бюджета и финансовых последствий их возникновения за последний отчетный год и текущий финансовый год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Централизованная бухгалтерия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01.10.2012</w:t>
            </w:r>
          </w:p>
        </w:tc>
      </w:tr>
      <w:tr w:rsidR="001406C1" w:rsidRPr="001406C1" w:rsidTr="009F25A1">
        <w:trPr>
          <w:trHeight w:val="507"/>
        </w:trPr>
        <w:tc>
          <w:tcPr>
            <w:tcW w:w="10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2. Политика муниципального образования в отношении формирования доходов бюджета</w:t>
            </w:r>
          </w:p>
        </w:tc>
      </w:tr>
      <w:tr w:rsidR="001406C1" w:rsidRPr="001406C1" w:rsidTr="009F25A1">
        <w:trPr>
          <w:trHeight w:val="558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2.1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Работа администрации муниципального образования с налоговой базой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2.1.1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Проведение анализа причин возникновения налоговой недоимки по местным налогам в местный бюджет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Централизованная бухгалтерия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2.1.2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сокращению размера налоговой недоимки (создание комиссии)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12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2.1.3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Утверждение Концепции по развитию налоговой базы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2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12"/>
                <w:sz w:val="26"/>
                <w:szCs w:val="26"/>
              </w:rPr>
              <w:t xml:space="preserve">Администрация 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12"/>
                <w:sz w:val="26"/>
                <w:szCs w:val="26"/>
              </w:rPr>
              <w:t>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rPr>
          <w:trHeight w:val="592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2.2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Реализация комплекса мер по повышению деловой активности                         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2.2.2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программы, направленной на поддержку предпринимательства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 специалист администрации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в установленные соответствующими нормативно-правовыми актами  сроки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2.2.3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Формирование реестров инвестиционных площадок и инвестиционных проектов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rPr>
          <w:trHeight w:val="415"/>
        </w:trPr>
        <w:tc>
          <w:tcPr>
            <w:tcW w:w="10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3. Реформирование муниципального сектора экономики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3.1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Финансовая стабилизация жилищно-коммунального хозяйства   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3.1.1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 целью снижения (отсутствия) кредиторской задолженности урегулирования дебиторской задолженности, проведение ежеквартального анализа дебиторской и кредиторской задолженности в разрезе предприятий по видам и источникам задолженности, задолженность бюджетных учреждений с указанием причин образования (аналитические таблицы)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3.1.2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Повысить собираемость платежей населения за жи</w:t>
            </w:r>
            <w:r w:rsidRPr="001406C1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softHyphen/>
            </w:r>
            <w:r w:rsidRPr="001406C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лищно-коммунальные услуги по сравнению с предшествующим годом (собираемость не менее 90% от общего объе</w:t>
            </w:r>
            <w:r w:rsidRPr="001406C1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softHyphen/>
            </w:r>
            <w:r w:rsidRPr="001406C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 начисленных платежей)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rPr>
          <w:trHeight w:val="473"/>
        </w:trPr>
        <w:tc>
          <w:tcPr>
            <w:tcW w:w="10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4. Долговая политика</w:t>
            </w:r>
          </w:p>
        </w:tc>
      </w:tr>
      <w:tr w:rsidR="001406C1" w:rsidRPr="001406C1" w:rsidTr="009F25A1">
        <w:trPr>
          <w:trHeight w:val="78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4.1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Внедрение формализованных процедур управления долгом, принятия долговых      обязательств, их рефинансирования          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4.1.1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Оценка действующих долговых обязательств, в том числе по видам заимствований и срокам их погашения за 2011-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1406C1">
                <w:rPr>
                  <w:rFonts w:ascii="Times New Roman" w:hAnsi="Times New Roman" w:cs="Times New Roman"/>
                  <w:color w:val="000000"/>
                  <w:spacing w:val="2"/>
                  <w:sz w:val="26"/>
                  <w:szCs w:val="26"/>
                </w:rPr>
                <w:t>2012 г</w:t>
              </w:r>
            </w:smartTag>
            <w:r w:rsidRPr="001406C1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.;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Централизованная бухгалтерия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01.10.2012</w:t>
            </w:r>
          </w:p>
        </w:tc>
      </w:tr>
      <w:tr w:rsidR="001406C1" w:rsidRPr="001406C1" w:rsidTr="009F25A1">
        <w:trPr>
          <w:trHeight w:val="33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4.1.2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Ежемесячный анализ кредиторской задолженности, контроль за не превышением ее объема свыше 10% доходов бюджета (без субвенций на исполнение делегированных полномочий) и размера среднемесячных расходов бюджета;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Централизованная бухгалтерия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начиная с 01.01.2012</w:t>
            </w:r>
          </w:p>
        </w:tc>
      </w:tr>
      <w:tr w:rsidR="001406C1" w:rsidRPr="001406C1" w:rsidTr="009F25A1">
        <w:tc>
          <w:tcPr>
            <w:tcW w:w="10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 Управление собственностью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5.1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Учет муниципального имущества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5.1.1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Ведение систематического учета величины и структуры имущества муниципального образования в реестрах          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муниципального имущества        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Централизованная  бухгалтерия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5.1.2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Разработать Порядок оценки рыночной стоимости объектов находящихся в собственности МО, независимым оценщиком.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5.1.3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Проведение технической инвентаризации муниципального имущества и регистрация права собственности на имущество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В установленные соответствующими нормативно-правовыми актами сроки </w:t>
            </w:r>
          </w:p>
        </w:tc>
      </w:tr>
      <w:tr w:rsidR="001406C1" w:rsidRPr="001406C1" w:rsidTr="009F25A1">
        <w:trPr>
          <w:trHeight w:val="876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5.1.4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Определение рыночной стоимости  имущества (оценка проводится независимой организацией)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 этап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5.2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Повышение эффективности управления имуществом муниципального образования   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5.2.1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Разработать и утвердить концепцию управления имуществом муниципального образования</w:t>
            </w:r>
          </w:p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5.2.2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Установить нормативно-правовым актом доли прибыли муниципальных унитарных предприятий, 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подлежащей отчислению в бюджет МО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5.2.3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Публикация в СМИ или сети Интернет программы приватизации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Администрация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 мере принятия нормативно-правовых актов</w:t>
            </w:r>
          </w:p>
        </w:tc>
      </w:tr>
      <w:tr w:rsidR="001406C1" w:rsidRPr="001406C1" w:rsidTr="009F25A1">
        <w:trPr>
          <w:trHeight w:val="52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5.3</w:t>
            </w:r>
          </w:p>
        </w:tc>
        <w:tc>
          <w:tcPr>
            <w:tcW w:w="9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Повышение эффективности управления землей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5.3.1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 работ по инвентаризации списков собственников земельных участков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МО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</w:tr>
      <w:tr w:rsidR="001406C1" w:rsidRPr="001406C1" w:rsidTr="009F25A1">
        <w:trPr>
          <w:trHeight w:val="927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5.3.2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Подготовка реестра   земельных участков, которые могут быть переданы в аренду.</w:t>
            </w:r>
            <w:r w:rsidRPr="001406C1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МО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 этап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5.3.3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земельный контроль на предмет использования земель муниципального образования по назначению и исполнению норм и правил установленных законодательством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МО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В установленные сроки  утвержденные планом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5.3.4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Создание комиссии по контролю за поступлением в бюджет мо арендной платы за пользование земельными участками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МО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1 этап</w:t>
            </w:r>
          </w:p>
        </w:tc>
      </w:tr>
      <w:tr w:rsidR="001406C1" w:rsidRPr="001406C1" w:rsidTr="009F25A1"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b/>
                <w:sz w:val="26"/>
                <w:szCs w:val="26"/>
              </w:rPr>
              <w:t>5.3.5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Утверждение механизма предоставления земельных участков в пользование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МО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C1" w:rsidRPr="001406C1" w:rsidRDefault="001406C1" w:rsidP="001406C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06C1">
              <w:rPr>
                <w:rFonts w:ascii="Times New Roman" w:hAnsi="Times New Roman" w:cs="Times New Roman"/>
                <w:sz w:val="26"/>
                <w:szCs w:val="26"/>
              </w:rPr>
              <w:t>2 этап</w:t>
            </w:r>
          </w:p>
        </w:tc>
      </w:tr>
    </w:tbl>
    <w:p w:rsidR="001406C1" w:rsidRPr="001406C1" w:rsidRDefault="001406C1" w:rsidP="001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406C1" w:rsidRPr="001406C1" w:rsidRDefault="001406C1" w:rsidP="001406C1">
      <w:pPr>
        <w:keepNext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406C1">
        <w:rPr>
          <w:rFonts w:ascii="Times New Roman" w:hAnsi="Times New Roman" w:cs="Times New Roman"/>
          <w:sz w:val="26"/>
          <w:szCs w:val="26"/>
          <w:u w:val="single"/>
        </w:rPr>
        <w:t>Примечания: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1.</w:t>
      </w:r>
      <w:r w:rsidRPr="001406C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1406C1">
        <w:rPr>
          <w:rFonts w:ascii="Times New Roman" w:hAnsi="Times New Roman" w:cs="Times New Roman"/>
          <w:sz w:val="26"/>
          <w:szCs w:val="26"/>
        </w:rPr>
        <w:t>Настоящий План мероприятий может быть скорректирован исходя из итогов отбора, проводимого Министерством финансов Республики Хакасия по распределению субсидий на реформирование муниципальных финансов, и (или) в случае выявления в ходе реализации Программы дополнительных направлений работ, требующих безотлагательного решения.</w:t>
      </w:r>
    </w:p>
    <w:p w:rsidR="001406C1" w:rsidRPr="001406C1" w:rsidRDefault="001406C1" w:rsidP="001406C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06C1">
        <w:rPr>
          <w:rFonts w:ascii="Times New Roman" w:hAnsi="Times New Roman" w:cs="Times New Roman"/>
          <w:sz w:val="26"/>
          <w:szCs w:val="26"/>
        </w:rPr>
        <w:t>2.</w:t>
      </w:r>
      <w:r w:rsidRPr="001406C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1406C1">
        <w:rPr>
          <w:rFonts w:ascii="Times New Roman" w:hAnsi="Times New Roman" w:cs="Times New Roman"/>
          <w:sz w:val="26"/>
          <w:szCs w:val="26"/>
        </w:rPr>
        <w:t>Руководители структурных подразделений, указанных в Плане мероприятий, несут персональную ответственность за соблюдение сроков подготовки документов.</w:t>
      </w:r>
    </w:p>
    <w:p w:rsidR="001406C1" w:rsidRDefault="001406C1"/>
    <w:sectPr w:rsidR="001406C1" w:rsidSect="00CF6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947" w:rsidRDefault="008A2947" w:rsidP="001406C1">
      <w:pPr>
        <w:spacing w:after="0" w:line="240" w:lineRule="auto"/>
      </w:pPr>
      <w:r>
        <w:separator/>
      </w:r>
    </w:p>
  </w:endnote>
  <w:endnote w:type="continuationSeparator" w:id="1">
    <w:p w:rsidR="008A2947" w:rsidRDefault="008A2947" w:rsidP="00140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947" w:rsidRDefault="008A2947" w:rsidP="001406C1">
      <w:pPr>
        <w:spacing w:after="0" w:line="240" w:lineRule="auto"/>
      </w:pPr>
      <w:r>
        <w:separator/>
      </w:r>
    </w:p>
  </w:footnote>
  <w:footnote w:type="continuationSeparator" w:id="1">
    <w:p w:rsidR="008A2947" w:rsidRDefault="008A2947" w:rsidP="00140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B1" w:rsidRDefault="008A2947" w:rsidP="0022763C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A2AB1" w:rsidRDefault="008A294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B1" w:rsidRDefault="008A2947">
    <w:pPr>
      <w:pStyle w:val="a7"/>
      <w:jc w:val="center"/>
      <w:rPr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AB1" w:rsidRDefault="008A2947" w:rsidP="00BC00DB">
    <w:pPr>
      <w:pStyle w:val="a7"/>
    </w:pPr>
  </w:p>
  <w:p w:rsidR="004A2AB1" w:rsidRPr="00BC00DB" w:rsidRDefault="008A2947" w:rsidP="00BC00D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47E"/>
    <w:multiLevelType w:val="hybridMultilevel"/>
    <w:tmpl w:val="1EE8355A"/>
    <w:lvl w:ilvl="0" w:tplc="0419000D">
      <w:start w:val="1"/>
      <w:numFmt w:val="bullet"/>
      <w:lvlText w:val=""/>
      <w:lvlJc w:val="left"/>
      <w:pPr>
        <w:tabs>
          <w:tab w:val="num" w:pos="1290"/>
        </w:tabs>
        <w:ind w:left="12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">
    <w:nsid w:val="049C0F4B"/>
    <w:multiLevelType w:val="hybridMultilevel"/>
    <w:tmpl w:val="BB38DFC4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A7B3988"/>
    <w:multiLevelType w:val="hybridMultilevel"/>
    <w:tmpl w:val="997C9386"/>
    <w:lvl w:ilvl="0" w:tplc="FFFFFFFF">
      <w:start w:val="1"/>
      <w:numFmt w:val="decimal"/>
      <w:pStyle w:val="5"/>
      <w:lvlText w:val="Статья %1."/>
      <w:lvlJc w:val="left"/>
      <w:pPr>
        <w:tabs>
          <w:tab w:val="num" w:pos="2945"/>
        </w:tabs>
        <w:ind w:left="1669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3">
    <w:nsid w:val="17763A93"/>
    <w:multiLevelType w:val="hybridMultilevel"/>
    <w:tmpl w:val="6FAC967A"/>
    <w:lvl w:ilvl="0" w:tplc="1ABE2F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6">
    <w:nsid w:val="35400EE4"/>
    <w:multiLevelType w:val="hybridMultilevel"/>
    <w:tmpl w:val="C854EA60"/>
    <w:lvl w:ilvl="0" w:tplc="0419000D">
      <w:start w:val="1"/>
      <w:numFmt w:val="bullet"/>
      <w:lvlText w:val="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7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28"/>
        <w:position w:val="0"/>
        <w:sz w:val="28"/>
        <w:szCs w:val="28"/>
        <w:vertAlign w:val="baseline"/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28"/>
        <w:position w:val="0"/>
        <w:sz w:val="28"/>
        <w:szCs w:val="28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02629B"/>
    <w:multiLevelType w:val="hybridMultilevel"/>
    <w:tmpl w:val="45589062"/>
    <w:lvl w:ilvl="0" w:tplc="0419000D">
      <w:start w:val="1"/>
      <w:numFmt w:val="bullet"/>
      <w:lvlText w:val="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9">
    <w:nsid w:val="3D471F39"/>
    <w:multiLevelType w:val="hybridMultilevel"/>
    <w:tmpl w:val="7DFA4E64"/>
    <w:lvl w:ilvl="0" w:tplc="9F947DC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3D691F02"/>
    <w:multiLevelType w:val="hybridMultilevel"/>
    <w:tmpl w:val="863C4128"/>
    <w:lvl w:ilvl="0" w:tplc="0419000D">
      <w:start w:val="1"/>
      <w:numFmt w:val="bullet"/>
      <w:lvlText w:val=""/>
      <w:lvlJc w:val="left"/>
      <w:pPr>
        <w:tabs>
          <w:tab w:val="num" w:pos="1404"/>
        </w:tabs>
        <w:ind w:left="14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3D924FF4"/>
    <w:multiLevelType w:val="hybridMultilevel"/>
    <w:tmpl w:val="1C3CAD2E"/>
    <w:lvl w:ilvl="0">
      <w:start w:val="1"/>
      <w:numFmt w:val="decimal"/>
      <w:pStyle w:val="4"/>
      <w:lvlText w:val="Глава %1."/>
      <w:lvlJc w:val="left"/>
      <w:pPr>
        <w:tabs>
          <w:tab w:val="num" w:pos="2705"/>
        </w:tabs>
        <w:ind w:left="2705" w:hanging="1248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F6B1E58"/>
    <w:multiLevelType w:val="multilevel"/>
    <w:tmpl w:val="8B54A13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13">
    <w:nsid w:val="41EB0D9B"/>
    <w:multiLevelType w:val="hybridMultilevel"/>
    <w:tmpl w:val="35A8B7B8"/>
    <w:lvl w:ilvl="0" w:tplc="96664382">
      <w:start w:val="1"/>
      <w:numFmt w:val="decimal"/>
      <w:lvlText w:val="%1."/>
      <w:lvlJc w:val="left"/>
      <w:pPr>
        <w:tabs>
          <w:tab w:val="num" w:pos="1605"/>
        </w:tabs>
        <w:ind w:left="1605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2AB56AD"/>
    <w:multiLevelType w:val="hybridMultilevel"/>
    <w:tmpl w:val="EC40EF78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2FF715B"/>
    <w:multiLevelType w:val="hybridMultilevel"/>
    <w:tmpl w:val="3AC05554"/>
    <w:lvl w:ilvl="0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4426229"/>
    <w:multiLevelType w:val="hybridMultilevel"/>
    <w:tmpl w:val="055261E8"/>
    <w:lvl w:ilvl="0" w:tplc="D696B0A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61042691"/>
    <w:multiLevelType w:val="hybridMultilevel"/>
    <w:tmpl w:val="70F01788"/>
    <w:lvl w:ilvl="0" w:tplc="0419000D">
      <w:start w:val="1"/>
      <w:numFmt w:val="bullet"/>
      <w:lvlText w:val=""/>
      <w:lvlJc w:val="left"/>
      <w:pPr>
        <w:tabs>
          <w:tab w:val="num" w:pos="1404"/>
        </w:tabs>
        <w:ind w:left="14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3"/>
        </w:tabs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abstractNum w:abstractNumId="18">
    <w:nsid w:val="62E35B1B"/>
    <w:multiLevelType w:val="hybridMultilevel"/>
    <w:tmpl w:val="B84CAF92"/>
    <w:lvl w:ilvl="0" w:tplc="0419000D">
      <w:start w:val="1"/>
      <w:numFmt w:val="bullet"/>
      <w:lvlText w:val="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19">
    <w:nsid w:val="696C1DED"/>
    <w:multiLevelType w:val="hybridMultilevel"/>
    <w:tmpl w:val="88F6BB10"/>
    <w:lvl w:ilvl="0" w:tplc="FFFFFFFF">
      <w:start w:val="1"/>
      <w:numFmt w:val="bullet"/>
      <w:lvlText w:val="−"/>
      <w:lvlJc w:val="left"/>
      <w:pPr>
        <w:tabs>
          <w:tab w:val="num" w:pos="1138"/>
        </w:tabs>
        <w:ind w:left="61" w:firstLine="6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6A8652BD"/>
    <w:multiLevelType w:val="hybridMultilevel"/>
    <w:tmpl w:val="C0ECD008"/>
    <w:lvl w:ilvl="0" w:tplc="1ABE2F84">
      <w:start w:val="1"/>
      <w:numFmt w:val="bullet"/>
      <w:lvlText w:val="−"/>
      <w:lvlJc w:val="left"/>
      <w:pPr>
        <w:tabs>
          <w:tab w:val="num" w:pos="1309"/>
        </w:tabs>
        <w:ind w:left="232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E950950"/>
    <w:multiLevelType w:val="hybridMultilevel"/>
    <w:tmpl w:val="EF2E4262"/>
    <w:lvl w:ilvl="0" w:tplc="0419000D">
      <w:start w:val="1"/>
      <w:numFmt w:val="bullet"/>
      <w:lvlText w:val="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22">
    <w:nsid w:val="70ED104B"/>
    <w:multiLevelType w:val="hybridMultilevel"/>
    <w:tmpl w:val="182A446E"/>
    <w:lvl w:ilvl="0" w:tplc="0419000D">
      <w:start w:val="1"/>
      <w:numFmt w:val="bullet"/>
      <w:lvlText w:val=""/>
      <w:lvlJc w:val="left"/>
      <w:pPr>
        <w:tabs>
          <w:tab w:val="num" w:pos="1043"/>
        </w:tabs>
        <w:ind w:left="10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3"/>
        </w:tabs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abstractNum w:abstractNumId="23">
    <w:nsid w:val="74D13861"/>
    <w:multiLevelType w:val="hybridMultilevel"/>
    <w:tmpl w:val="5F28E30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8D14049"/>
    <w:multiLevelType w:val="hybridMultilevel"/>
    <w:tmpl w:val="FCACEBB6"/>
    <w:lvl w:ilvl="0" w:tplc="0419000D">
      <w:start w:val="1"/>
      <w:numFmt w:val="bullet"/>
      <w:lvlText w:val=""/>
      <w:lvlJc w:val="left"/>
      <w:pPr>
        <w:tabs>
          <w:tab w:val="num" w:pos="987"/>
        </w:tabs>
        <w:ind w:left="9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25">
    <w:nsid w:val="7E0B3049"/>
    <w:multiLevelType w:val="hybridMultilevel"/>
    <w:tmpl w:val="5E3EC9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2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6"/>
  </w:num>
  <w:num w:numId="13">
    <w:abstractNumId w:val="21"/>
  </w:num>
  <w:num w:numId="14">
    <w:abstractNumId w:val="0"/>
  </w:num>
  <w:num w:numId="15">
    <w:abstractNumId w:val="8"/>
  </w:num>
  <w:num w:numId="16">
    <w:abstractNumId w:val="10"/>
  </w:num>
  <w:num w:numId="17">
    <w:abstractNumId w:val="15"/>
  </w:num>
  <w:num w:numId="18">
    <w:abstractNumId w:val="1"/>
  </w:num>
  <w:num w:numId="19">
    <w:abstractNumId w:val="23"/>
  </w:num>
  <w:num w:numId="20">
    <w:abstractNumId w:val="14"/>
  </w:num>
  <w:num w:numId="21">
    <w:abstractNumId w:val="22"/>
  </w:num>
  <w:num w:numId="22">
    <w:abstractNumId w:val="17"/>
  </w:num>
  <w:num w:numId="23">
    <w:abstractNumId w:val="13"/>
  </w:num>
  <w:num w:numId="24">
    <w:abstractNumId w:val="9"/>
  </w:num>
  <w:num w:numId="25">
    <w:abstractNumId w:val="16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458D"/>
    <w:rsid w:val="001406C1"/>
    <w:rsid w:val="007D4711"/>
    <w:rsid w:val="008A2947"/>
    <w:rsid w:val="00A81543"/>
    <w:rsid w:val="00C5458D"/>
    <w:rsid w:val="00CA4A7A"/>
    <w:rsid w:val="00CF69EA"/>
    <w:rsid w:val="00E9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F69EA"/>
  </w:style>
  <w:style w:type="paragraph" w:styleId="1">
    <w:name w:val="heading 1"/>
    <w:basedOn w:val="a2"/>
    <w:next w:val="a2"/>
    <w:link w:val="10"/>
    <w:qFormat/>
    <w:rsid w:val="00C545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2"/>
    <w:next w:val="a2"/>
    <w:link w:val="20"/>
    <w:qFormat/>
    <w:rsid w:val="00C5458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2"/>
    <w:next w:val="a2"/>
    <w:link w:val="30"/>
    <w:qFormat/>
    <w:rsid w:val="001406C1"/>
    <w:pPr>
      <w:keepNext/>
      <w:tabs>
        <w:tab w:val="num" w:pos="3228"/>
      </w:tabs>
      <w:spacing w:before="240" w:after="60" w:line="240" w:lineRule="auto"/>
      <w:ind w:left="3228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qFormat/>
    <w:rsid w:val="001406C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0">
    <w:name w:val="heading 5"/>
    <w:basedOn w:val="a2"/>
    <w:next w:val="a2"/>
    <w:link w:val="51"/>
    <w:qFormat/>
    <w:rsid w:val="001406C1"/>
    <w:pPr>
      <w:keepNext/>
      <w:spacing w:after="0" w:line="240" w:lineRule="auto"/>
      <w:ind w:left="357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2"/>
    <w:next w:val="a2"/>
    <w:link w:val="60"/>
    <w:qFormat/>
    <w:rsid w:val="001406C1"/>
    <w:pPr>
      <w:keepNext/>
      <w:spacing w:after="0" w:line="240" w:lineRule="auto"/>
      <w:ind w:left="357"/>
      <w:jc w:val="right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2"/>
    <w:next w:val="a2"/>
    <w:link w:val="70"/>
    <w:qFormat/>
    <w:rsid w:val="001406C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2"/>
    <w:next w:val="a2"/>
    <w:link w:val="80"/>
    <w:qFormat/>
    <w:rsid w:val="001406C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1406C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0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C545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rsid w:val="00C5458D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1"/>
    <w:qFormat/>
    <w:rsid w:val="00C5458D"/>
    <w:pPr>
      <w:spacing w:after="0" w:line="240" w:lineRule="auto"/>
    </w:pPr>
  </w:style>
  <w:style w:type="paragraph" w:customStyle="1" w:styleId="ConsNormal">
    <w:name w:val="ConsNormal"/>
    <w:rsid w:val="00C5458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</w:rPr>
  </w:style>
  <w:style w:type="paragraph" w:customStyle="1" w:styleId="ConsPlusTitle">
    <w:name w:val="ConsPlusTitle"/>
    <w:rsid w:val="00C545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3"/>
    <w:link w:val="3"/>
    <w:rsid w:val="001406C1"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"/>
    <w:basedOn w:val="a3"/>
    <w:link w:val="40"/>
    <w:rsid w:val="001406C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1">
    <w:name w:val="Заголовок 5 Знак"/>
    <w:basedOn w:val="a3"/>
    <w:link w:val="50"/>
    <w:rsid w:val="001406C1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3"/>
    <w:link w:val="6"/>
    <w:rsid w:val="001406C1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3"/>
    <w:link w:val="7"/>
    <w:rsid w:val="001406C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rsid w:val="001406C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1406C1"/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11">
    <w:name w:val=" Знак Знак Знак1 Знак"/>
    <w:basedOn w:val="a2"/>
    <w:autoRedefine/>
    <w:rsid w:val="001406C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7">
    <w:name w:val="header"/>
    <w:basedOn w:val="a2"/>
    <w:link w:val="a8"/>
    <w:rsid w:val="001406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3"/>
    <w:link w:val="a7"/>
    <w:rsid w:val="001406C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2"/>
    <w:link w:val="aa"/>
    <w:rsid w:val="001406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3"/>
    <w:link w:val="a9"/>
    <w:rsid w:val="001406C1"/>
    <w:rPr>
      <w:rFonts w:ascii="Times New Roman" w:eastAsia="Times New Roman" w:hAnsi="Times New Roman" w:cs="Times New Roman"/>
      <w:sz w:val="24"/>
      <w:szCs w:val="24"/>
    </w:rPr>
  </w:style>
  <w:style w:type="paragraph" w:styleId="4">
    <w:name w:val="toc 4"/>
    <w:basedOn w:val="a2"/>
    <w:next w:val="a2"/>
    <w:autoRedefine/>
    <w:semiHidden/>
    <w:rsid w:val="001406C1"/>
    <w:pPr>
      <w:numPr>
        <w:numId w:val="2"/>
      </w:numPr>
      <w:tabs>
        <w:tab w:val="clear" w:pos="2705"/>
        <w:tab w:val="num" w:pos="1985"/>
      </w:tabs>
      <w:spacing w:after="0" w:line="240" w:lineRule="auto"/>
      <w:ind w:left="1985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toc 5"/>
    <w:basedOn w:val="a2"/>
    <w:next w:val="a2"/>
    <w:autoRedefine/>
    <w:semiHidden/>
    <w:rsid w:val="001406C1"/>
    <w:pPr>
      <w:numPr>
        <w:numId w:val="3"/>
      </w:numPr>
      <w:tabs>
        <w:tab w:val="clear" w:pos="2945"/>
        <w:tab w:val="left" w:pos="1928"/>
        <w:tab w:val="num" w:pos="2098"/>
      </w:tabs>
      <w:spacing w:after="0" w:line="240" w:lineRule="auto"/>
      <w:ind w:left="2098" w:hanging="1247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1">
    <w:name w:val="Глава"/>
    <w:basedOn w:val="1"/>
    <w:next w:val="1"/>
    <w:autoRedefine/>
    <w:rsid w:val="001406C1"/>
    <w:pPr>
      <w:numPr>
        <w:numId w:val="5"/>
      </w:numPr>
      <w:spacing w:before="360" w:after="120" w:line="240" w:lineRule="atLeast"/>
    </w:pPr>
    <w:rPr>
      <w:rFonts w:ascii="Times New Roman" w:eastAsia="Times New Roman" w:hAnsi="Times New Roman" w:cs="Arial"/>
      <w:b w:val="0"/>
      <w:color w:val="auto"/>
      <w:kern w:val="28"/>
    </w:rPr>
  </w:style>
  <w:style w:type="paragraph" w:styleId="12">
    <w:name w:val="toc 1"/>
    <w:basedOn w:val="a2"/>
    <w:next w:val="a2"/>
    <w:autoRedefine/>
    <w:semiHidden/>
    <w:rsid w:val="001406C1"/>
    <w:pPr>
      <w:tabs>
        <w:tab w:val="left" w:pos="540"/>
        <w:tab w:val="right" w:leader="dot" w:pos="9633"/>
      </w:tabs>
      <w:spacing w:before="120" w:after="0" w:line="240" w:lineRule="atLeast"/>
      <w:ind w:right="743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1">
    <w:name w:val="toc 2"/>
    <w:basedOn w:val="a2"/>
    <w:next w:val="a2"/>
    <w:autoRedefine/>
    <w:semiHidden/>
    <w:rsid w:val="001406C1"/>
    <w:pPr>
      <w:keepNext/>
      <w:tabs>
        <w:tab w:val="right" w:pos="1080"/>
        <w:tab w:val="right" w:leader="dot" w:pos="9633"/>
      </w:tabs>
      <w:spacing w:after="0" w:line="240" w:lineRule="auto"/>
      <w:ind w:left="540" w:right="533"/>
    </w:pPr>
    <w:rPr>
      <w:rFonts w:ascii="Times New Roman" w:eastAsia="Times New Roman" w:hAnsi="Times New Roman" w:cs="Times New Roman"/>
      <w:kern w:val="28"/>
      <w:sz w:val="28"/>
      <w:szCs w:val="28"/>
    </w:rPr>
  </w:style>
  <w:style w:type="paragraph" w:customStyle="1" w:styleId="ab">
    <w:name w:val="Статья"/>
    <w:basedOn w:val="2"/>
    <w:next w:val="2"/>
    <w:autoRedefine/>
    <w:rsid w:val="001406C1"/>
    <w:pPr>
      <w:spacing w:before="360" w:after="120" w:line="240" w:lineRule="atLeast"/>
      <w:ind w:left="29"/>
      <w:jc w:val="left"/>
    </w:pPr>
    <w:rPr>
      <w:rFonts w:cs="Arial"/>
      <w:b w:val="0"/>
      <w:kern w:val="28"/>
      <w:szCs w:val="28"/>
    </w:rPr>
  </w:style>
  <w:style w:type="paragraph" w:customStyle="1" w:styleId="a">
    <w:name w:val="Приложение"/>
    <w:basedOn w:val="3"/>
    <w:next w:val="3"/>
    <w:autoRedefine/>
    <w:rsid w:val="001406C1"/>
    <w:pPr>
      <w:numPr>
        <w:numId w:val="4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1">
    <w:name w:val="toc 3"/>
    <w:basedOn w:val="a2"/>
    <w:next w:val="a2"/>
    <w:autoRedefine/>
    <w:semiHidden/>
    <w:rsid w:val="001406C1"/>
    <w:pPr>
      <w:tabs>
        <w:tab w:val="left" w:pos="1254"/>
        <w:tab w:val="right" w:leader="dot" w:pos="9633"/>
      </w:tabs>
      <w:spacing w:after="0" w:line="240" w:lineRule="auto"/>
      <w:ind w:left="540" w:right="346"/>
    </w:pPr>
    <w:rPr>
      <w:rFonts w:ascii="Times New Roman" w:eastAsia="Times New Roman" w:hAnsi="Times New Roman" w:cs="Times New Roman"/>
      <w:noProof/>
      <w:sz w:val="28"/>
      <w:szCs w:val="24"/>
    </w:rPr>
  </w:style>
  <w:style w:type="paragraph" w:styleId="ac">
    <w:name w:val="Title"/>
    <w:basedOn w:val="a2"/>
    <w:link w:val="ad"/>
    <w:autoRedefine/>
    <w:qFormat/>
    <w:rsid w:val="001406C1"/>
    <w:pPr>
      <w:keepNext/>
      <w:keepLines/>
      <w:spacing w:before="480" w:after="120" w:line="240" w:lineRule="auto"/>
      <w:jc w:val="center"/>
      <w:outlineLvl w:val="0"/>
    </w:pPr>
    <w:rPr>
      <w:rFonts w:ascii="Times New Roman" w:eastAsia="Times New Roman" w:hAnsi="Times New Roman" w:cs="Arial"/>
      <w:bCs/>
      <w:caps/>
      <w:color w:val="000000"/>
      <w:kern w:val="28"/>
      <w:sz w:val="20"/>
      <w:szCs w:val="20"/>
    </w:rPr>
  </w:style>
  <w:style w:type="character" w:customStyle="1" w:styleId="ad">
    <w:name w:val="Название Знак"/>
    <w:basedOn w:val="a3"/>
    <w:link w:val="ac"/>
    <w:rsid w:val="001406C1"/>
    <w:rPr>
      <w:rFonts w:ascii="Times New Roman" w:eastAsia="Times New Roman" w:hAnsi="Times New Roman" w:cs="Arial"/>
      <w:bCs/>
      <w:caps/>
      <w:color w:val="000000"/>
      <w:kern w:val="28"/>
      <w:sz w:val="20"/>
      <w:szCs w:val="20"/>
    </w:rPr>
  </w:style>
  <w:style w:type="paragraph" w:styleId="ae">
    <w:name w:val="Body Text Indent"/>
    <w:basedOn w:val="a2"/>
    <w:link w:val="af"/>
    <w:rsid w:val="001406C1"/>
    <w:pPr>
      <w:overflowPunct w:val="0"/>
      <w:autoSpaceDE w:val="0"/>
      <w:autoSpaceDN w:val="0"/>
      <w:adjustRightInd w:val="0"/>
      <w:spacing w:after="0" w:line="360" w:lineRule="auto"/>
      <w:ind w:right="284" w:firstLine="851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3"/>
    <w:link w:val="ae"/>
    <w:rsid w:val="001406C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3"/>
    <w:rsid w:val="001406C1"/>
    <w:rPr>
      <w:color w:val="800080"/>
      <w:u w:val="single"/>
    </w:rPr>
  </w:style>
  <w:style w:type="paragraph" w:customStyle="1" w:styleId="content">
    <w:name w:val="content"/>
    <w:basedOn w:val="a2"/>
    <w:rsid w:val="001406C1"/>
    <w:pPr>
      <w:spacing w:before="100" w:beforeAutospacing="1" w:after="100" w:afterAutospacing="1" w:line="324" w:lineRule="auto"/>
      <w:jc w:val="both"/>
    </w:pPr>
    <w:rPr>
      <w:rFonts w:ascii="Verdana" w:eastAsia="Times New Roman" w:hAnsi="Verdana" w:cs="Times New Roman"/>
      <w:sz w:val="16"/>
      <w:szCs w:val="16"/>
    </w:rPr>
  </w:style>
  <w:style w:type="paragraph" w:styleId="22">
    <w:name w:val="Body Text Indent 2"/>
    <w:basedOn w:val="a2"/>
    <w:link w:val="23"/>
    <w:rsid w:val="001406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3"/>
    <w:link w:val="22"/>
    <w:rsid w:val="001406C1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Текст 10"/>
    <w:basedOn w:val="a2"/>
    <w:rsid w:val="001406C1"/>
    <w:pPr>
      <w:spacing w:before="40" w:after="0" w:line="360" w:lineRule="auto"/>
      <w:jc w:val="both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styleId="af1">
    <w:name w:val="Hyperlink"/>
    <w:basedOn w:val="a3"/>
    <w:rsid w:val="001406C1"/>
    <w:rPr>
      <w:color w:val="0000FF"/>
      <w:u w:val="single"/>
    </w:rPr>
  </w:style>
  <w:style w:type="paragraph" w:styleId="af2">
    <w:name w:val="Body Text"/>
    <w:basedOn w:val="a2"/>
    <w:link w:val="af3"/>
    <w:rsid w:val="001406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3"/>
    <w:link w:val="af2"/>
    <w:rsid w:val="001406C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Normal (Web)"/>
    <w:aliases w:val="Обычный (Web)"/>
    <w:basedOn w:val="a2"/>
    <w:rsid w:val="001406C1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406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ahoma"/>
      <w:sz w:val="20"/>
      <w:szCs w:val="20"/>
    </w:rPr>
  </w:style>
  <w:style w:type="paragraph" w:styleId="32">
    <w:name w:val="Body Text Indent 3"/>
    <w:basedOn w:val="a2"/>
    <w:link w:val="33"/>
    <w:rsid w:val="001406C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rsid w:val="001406C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age number"/>
    <w:basedOn w:val="a3"/>
    <w:rsid w:val="001406C1"/>
  </w:style>
  <w:style w:type="character" w:styleId="af6">
    <w:name w:val="footnote reference"/>
    <w:basedOn w:val="a3"/>
    <w:semiHidden/>
    <w:rsid w:val="001406C1"/>
    <w:rPr>
      <w:vertAlign w:val="superscript"/>
    </w:rPr>
  </w:style>
  <w:style w:type="paragraph" w:styleId="af7">
    <w:name w:val="footnote text"/>
    <w:basedOn w:val="a2"/>
    <w:link w:val="af8"/>
    <w:semiHidden/>
    <w:rsid w:val="001406C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3"/>
    <w:link w:val="af7"/>
    <w:semiHidden/>
    <w:rsid w:val="001406C1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Strong"/>
    <w:basedOn w:val="a3"/>
    <w:qFormat/>
    <w:rsid w:val="001406C1"/>
    <w:rPr>
      <w:b/>
      <w:bCs/>
    </w:rPr>
  </w:style>
  <w:style w:type="paragraph" w:styleId="afa">
    <w:name w:val="Balloon Text"/>
    <w:basedOn w:val="a2"/>
    <w:link w:val="afb"/>
    <w:semiHidden/>
    <w:rsid w:val="001406C1"/>
    <w:pPr>
      <w:spacing w:after="0" w:line="240" w:lineRule="auto"/>
    </w:pPr>
    <w:rPr>
      <w:rFonts w:ascii="Tahoma" w:eastAsia="Times New Roman" w:hAnsi="Tahoma" w:cs="Times New Roman CYR"/>
      <w:sz w:val="16"/>
      <w:szCs w:val="16"/>
    </w:rPr>
  </w:style>
  <w:style w:type="character" w:customStyle="1" w:styleId="afb">
    <w:name w:val="Текст выноски Знак"/>
    <w:basedOn w:val="a3"/>
    <w:link w:val="afa"/>
    <w:semiHidden/>
    <w:rsid w:val="001406C1"/>
    <w:rPr>
      <w:rFonts w:ascii="Tahoma" w:eastAsia="Times New Roman" w:hAnsi="Tahoma" w:cs="Times New Roman CYR"/>
      <w:sz w:val="16"/>
      <w:szCs w:val="16"/>
    </w:rPr>
  </w:style>
  <w:style w:type="paragraph" w:styleId="34">
    <w:name w:val="Body Text 3"/>
    <w:basedOn w:val="a2"/>
    <w:link w:val="35"/>
    <w:rsid w:val="001406C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3"/>
    <w:link w:val="34"/>
    <w:rsid w:val="001406C1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caption"/>
    <w:basedOn w:val="a2"/>
    <w:next w:val="a2"/>
    <w:qFormat/>
    <w:rsid w:val="001406C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sCell">
    <w:name w:val="ConsCell"/>
    <w:rsid w:val="001406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1406C1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Impact"/>
      <w:sz w:val="24"/>
      <w:szCs w:val="24"/>
    </w:rPr>
  </w:style>
  <w:style w:type="paragraph" w:customStyle="1" w:styleId="xl27">
    <w:name w:val="xl27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Impact"/>
      <w:b/>
      <w:bCs/>
      <w:sz w:val="24"/>
      <w:szCs w:val="24"/>
    </w:rPr>
  </w:style>
  <w:style w:type="paragraph" w:customStyle="1" w:styleId="xl28">
    <w:name w:val="xl28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Impact"/>
      <w:sz w:val="14"/>
      <w:szCs w:val="14"/>
    </w:rPr>
  </w:style>
  <w:style w:type="paragraph" w:customStyle="1" w:styleId="xl29">
    <w:name w:val="xl29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Impact"/>
      <w:sz w:val="24"/>
      <w:szCs w:val="24"/>
    </w:rPr>
  </w:style>
  <w:style w:type="paragraph" w:customStyle="1" w:styleId="xl30">
    <w:name w:val="xl30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Impact"/>
      <w:sz w:val="24"/>
      <w:szCs w:val="24"/>
    </w:rPr>
  </w:style>
  <w:style w:type="paragraph" w:customStyle="1" w:styleId="xl31">
    <w:name w:val="xl31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Impact"/>
      <w:b/>
      <w:bCs/>
      <w:sz w:val="24"/>
      <w:szCs w:val="24"/>
    </w:rPr>
  </w:style>
  <w:style w:type="paragraph" w:customStyle="1" w:styleId="xl32">
    <w:name w:val="xl32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Impact"/>
      <w:b/>
      <w:bCs/>
      <w:sz w:val="24"/>
      <w:szCs w:val="24"/>
    </w:rPr>
  </w:style>
  <w:style w:type="paragraph" w:customStyle="1" w:styleId="xl33">
    <w:name w:val="xl33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Impact"/>
      <w:sz w:val="24"/>
      <w:szCs w:val="24"/>
    </w:rPr>
  </w:style>
  <w:style w:type="paragraph" w:customStyle="1" w:styleId="xl34">
    <w:name w:val="xl34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Impact"/>
      <w:sz w:val="24"/>
      <w:szCs w:val="24"/>
    </w:rPr>
  </w:style>
  <w:style w:type="paragraph" w:customStyle="1" w:styleId="xl35">
    <w:name w:val="xl35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Impact"/>
      <w:b/>
      <w:bCs/>
      <w:sz w:val="24"/>
      <w:szCs w:val="24"/>
    </w:rPr>
  </w:style>
  <w:style w:type="paragraph" w:customStyle="1" w:styleId="xl36">
    <w:name w:val="xl36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Impact"/>
      <w:b/>
      <w:bCs/>
      <w:sz w:val="24"/>
      <w:szCs w:val="24"/>
    </w:rPr>
  </w:style>
  <w:style w:type="paragraph" w:customStyle="1" w:styleId="xl37">
    <w:name w:val="xl37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Impact"/>
      <w:sz w:val="24"/>
      <w:szCs w:val="24"/>
    </w:rPr>
  </w:style>
  <w:style w:type="paragraph" w:customStyle="1" w:styleId="xl38">
    <w:name w:val="xl38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9">
    <w:name w:val="xl39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0">
    <w:name w:val="xl40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1">
    <w:name w:val="xl41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2">
    <w:name w:val="xl42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3">
    <w:name w:val="xl43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4">
    <w:name w:val="xl44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5">
    <w:name w:val="xl45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Impact"/>
      <w:b/>
      <w:bCs/>
      <w:i/>
      <w:iCs/>
      <w:sz w:val="24"/>
      <w:szCs w:val="24"/>
    </w:rPr>
  </w:style>
  <w:style w:type="paragraph" w:customStyle="1" w:styleId="xl46">
    <w:name w:val="xl46"/>
    <w:basedOn w:val="a2"/>
    <w:rsid w:val="001406C1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Impact"/>
      <w:sz w:val="24"/>
      <w:szCs w:val="24"/>
    </w:rPr>
  </w:style>
  <w:style w:type="paragraph" w:customStyle="1" w:styleId="xl47">
    <w:name w:val="xl47"/>
    <w:basedOn w:val="a2"/>
    <w:rsid w:val="001406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Impact"/>
      <w:b/>
      <w:bCs/>
      <w:i/>
      <w:iCs/>
      <w:sz w:val="24"/>
      <w:szCs w:val="24"/>
    </w:rPr>
  </w:style>
  <w:style w:type="paragraph" w:customStyle="1" w:styleId="fase">
    <w:name w:val="fase"/>
    <w:basedOn w:val="a2"/>
    <w:rsid w:val="001406C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">
    <w:name w:val="Body Text 2"/>
    <w:basedOn w:val="a2"/>
    <w:rsid w:val="001406C1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0"/>
    </w:rPr>
  </w:style>
  <w:style w:type="character" w:styleId="afd">
    <w:name w:val="annotation reference"/>
    <w:basedOn w:val="a3"/>
    <w:semiHidden/>
    <w:rsid w:val="001406C1"/>
    <w:rPr>
      <w:sz w:val="16"/>
      <w:szCs w:val="16"/>
    </w:rPr>
  </w:style>
  <w:style w:type="paragraph" w:styleId="afe">
    <w:name w:val="annotation text"/>
    <w:basedOn w:val="a2"/>
    <w:link w:val="aff"/>
    <w:semiHidden/>
    <w:rsid w:val="0014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">
    <w:name w:val="Текст примечания Знак"/>
    <w:basedOn w:val="a3"/>
    <w:link w:val="afe"/>
    <w:semiHidden/>
    <w:rsid w:val="001406C1"/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еречень"/>
    <w:basedOn w:val="a2"/>
    <w:rsid w:val="001406C1"/>
    <w:pPr>
      <w:numPr>
        <w:numId w:val="8"/>
      </w:numPr>
      <w:spacing w:after="6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ff0">
    <w:name w:val="Перечень Знак"/>
    <w:basedOn w:val="a3"/>
    <w:rsid w:val="001406C1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1406C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f1">
    <w:name w:val="annotation subject"/>
    <w:basedOn w:val="afe"/>
    <w:next w:val="afe"/>
    <w:link w:val="aff2"/>
    <w:semiHidden/>
    <w:rsid w:val="001406C1"/>
    <w:rPr>
      <w:b/>
      <w:bCs/>
    </w:rPr>
  </w:style>
  <w:style w:type="character" w:customStyle="1" w:styleId="aff2">
    <w:name w:val="Тема примечания Знак"/>
    <w:basedOn w:val="aff"/>
    <w:link w:val="aff1"/>
    <w:semiHidden/>
    <w:rsid w:val="001406C1"/>
    <w:rPr>
      <w:b/>
      <w:bCs/>
    </w:rPr>
  </w:style>
  <w:style w:type="paragraph" w:styleId="24">
    <w:name w:val="Body Text 2"/>
    <w:basedOn w:val="a2"/>
    <w:link w:val="25"/>
    <w:rsid w:val="001406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3"/>
    <w:link w:val="24"/>
    <w:rsid w:val="001406C1"/>
    <w:rPr>
      <w:rFonts w:ascii="Times New Roman" w:eastAsia="Times New Roman" w:hAnsi="Times New Roman" w:cs="Times New Roman"/>
      <w:sz w:val="24"/>
      <w:szCs w:val="24"/>
    </w:rPr>
  </w:style>
  <w:style w:type="paragraph" w:styleId="61">
    <w:name w:val="toc 6"/>
    <w:basedOn w:val="a2"/>
    <w:next w:val="a2"/>
    <w:autoRedefine/>
    <w:semiHidden/>
    <w:rsid w:val="001406C1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</w:rPr>
  </w:style>
  <w:style w:type="paragraph" w:styleId="71">
    <w:name w:val="toc 7"/>
    <w:basedOn w:val="a2"/>
    <w:next w:val="a2"/>
    <w:autoRedefine/>
    <w:semiHidden/>
    <w:rsid w:val="001406C1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</w:rPr>
  </w:style>
  <w:style w:type="paragraph" w:styleId="81">
    <w:name w:val="toc 8"/>
    <w:basedOn w:val="a2"/>
    <w:next w:val="a2"/>
    <w:autoRedefine/>
    <w:semiHidden/>
    <w:rsid w:val="001406C1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</w:rPr>
  </w:style>
  <w:style w:type="paragraph" w:styleId="91">
    <w:name w:val="toc 9"/>
    <w:basedOn w:val="a2"/>
    <w:next w:val="a2"/>
    <w:autoRedefine/>
    <w:semiHidden/>
    <w:rsid w:val="001406C1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</w:rPr>
  </w:style>
  <w:style w:type="paragraph" w:styleId="aff3">
    <w:name w:val="Subtitle"/>
    <w:basedOn w:val="a2"/>
    <w:link w:val="aff4"/>
    <w:qFormat/>
    <w:rsid w:val="001406C1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4">
    <w:name w:val="Подзаголовок Знак"/>
    <w:basedOn w:val="a3"/>
    <w:link w:val="aff3"/>
    <w:rsid w:val="001406C1"/>
    <w:rPr>
      <w:rFonts w:ascii="Times New Roman" w:eastAsia="Times New Roman" w:hAnsi="Times New Roman" w:cs="Times New Roman"/>
      <w:sz w:val="28"/>
      <w:szCs w:val="20"/>
    </w:rPr>
  </w:style>
  <w:style w:type="paragraph" w:styleId="aff5">
    <w:name w:val="Plain Text"/>
    <w:basedOn w:val="a2"/>
    <w:link w:val="aff6"/>
    <w:rsid w:val="001406C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6">
    <w:name w:val="Текст Знак"/>
    <w:basedOn w:val="a3"/>
    <w:link w:val="aff5"/>
    <w:rsid w:val="001406C1"/>
    <w:rPr>
      <w:rFonts w:ascii="Courier New" w:eastAsia="Times New Roman" w:hAnsi="Courier New" w:cs="Times New Roman"/>
      <w:sz w:val="20"/>
      <w:szCs w:val="20"/>
    </w:rPr>
  </w:style>
  <w:style w:type="paragraph" w:customStyle="1" w:styleId="PlainText">
    <w:name w:val="Plain Text"/>
    <w:basedOn w:val="a2"/>
    <w:rsid w:val="001406C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ff7">
    <w:name w:val="Table Grid"/>
    <w:basedOn w:val="a4"/>
    <w:rsid w:val="0014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06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2"/>
    <w:link w:val="HTML0"/>
    <w:rsid w:val="0014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1406C1"/>
    <w:rPr>
      <w:rFonts w:ascii="Courier New" w:eastAsia="Times New Roman" w:hAnsi="Courier New" w:cs="Courier New"/>
      <w:sz w:val="20"/>
      <w:szCs w:val="20"/>
    </w:rPr>
  </w:style>
  <w:style w:type="paragraph" w:customStyle="1" w:styleId="aff8">
    <w:name w:val=" Знак Знак Знак Знак Знак Знак Знак Знак Знак Знак"/>
    <w:basedOn w:val="a2"/>
    <w:rsid w:val="001406C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customStyle="1" w:styleId="text">
    <w:name w:val="text"/>
    <w:basedOn w:val="a3"/>
    <w:rsid w:val="001406C1"/>
  </w:style>
  <w:style w:type="paragraph" w:customStyle="1" w:styleId="13">
    <w:name w:val="Знак Знак Знак1 Знак"/>
    <w:basedOn w:val="a2"/>
    <w:autoRedefine/>
    <w:rsid w:val="001406C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13721</Words>
  <Characters>78211</Characters>
  <Application>Microsoft Office Word</Application>
  <DocSecurity>0</DocSecurity>
  <Lines>651</Lines>
  <Paragraphs>183</Paragraphs>
  <ScaleCrop>false</ScaleCrop>
  <Company>МО Аршановский сельсовет</Company>
  <LinksUpToDate>false</LinksUpToDate>
  <CharactersWithSpaces>91749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2012-09-18T03:05:00Z</cp:lastPrinted>
  <dcterms:created xsi:type="dcterms:W3CDTF">2012-09-17T07:57:00Z</dcterms:created>
  <dcterms:modified xsi:type="dcterms:W3CDTF">2012-09-18T03:05:00Z</dcterms:modified>
</cp:coreProperties>
</file>